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05" w:rsidRDefault="00FE1C23" w:rsidP="00882C0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4B27">
        <w:rPr>
          <w:sz w:val="24"/>
          <w:szCs w:val="24"/>
        </w:rPr>
        <w:t xml:space="preserve">Приложение № 1 </w:t>
      </w:r>
    </w:p>
    <w:p w:rsidR="00624B27" w:rsidRDefault="00624B27" w:rsidP="00882C05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24B27" w:rsidRDefault="00624B27" w:rsidP="00882C05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Муниципального Совета</w:t>
      </w:r>
    </w:p>
    <w:p w:rsidR="00624B27" w:rsidRDefault="00624B27" w:rsidP="00882C0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28.05.2008 № 24</w:t>
      </w:r>
    </w:p>
    <w:p w:rsidR="00C74FED" w:rsidRPr="00882C05" w:rsidRDefault="00C74FED" w:rsidP="00882C05">
      <w:pPr>
        <w:jc w:val="right"/>
        <w:rPr>
          <w:sz w:val="24"/>
          <w:szCs w:val="24"/>
        </w:rPr>
      </w:pPr>
      <w:r>
        <w:rPr>
          <w:sz w:val="24"/>
          <w:szCs w:val="24"/>
        </w:rPr>
        <w:t>( в ред. Решения МС № 25 от 16.05.2018)</w:t>
      </w:r>
    </w:p>
    <w:p w:rsidR="00882C05" w:rsidRDefault="00882C05" w:rsidP="00882C05">
      <w:pPr>
        <w:shd w:val="clear" w:color="auto" w:fill="FFFFFF"/>
        <w:ind w:left="4248" w:firstLine="708"/>
        <w:rPr>
          <w:b/>
          <w:sz w:val="24"/>
          <w:szCs w:val="24"/>
        </w:rPr>
      </w:pPr>
    </w:p>
    <w:p w:rsidR="00882C05" w:rsidRDefault="00624B27" w:rsidP="00882C05">
      <w:pPr>
        <w:ind w:right="-7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 ГЕРБЕ ВНУТРИГОРОДСКОГО МУНИПАЛЬНОГО ОБРАЗОВАНИЯ САНКТ-ПЕТЕРБУРГА МУНИЦИПАЛЬНЫЙ ОКРУГ КОНСТАНТИНОВСКОЕ</w:t>
      </w:r>
    </w:p>
    <w:p w:rsidR="00624B27" w:rsidRDefault="00624B27" w:rsidP="00882C05">
      <w:pPr>
        <w:ind w:right="-755"/>
        <w:jc w:val="center"/>
        <w:rPr>
          <w:b/>
          <w:sz w:val="24"/>
          <w:szCs w:val="24"/>
        </w:rPr>
      </w:pPr>
    </w:p>
    <w:p w:rsidR="00624B27" w:rsidRPr="00624B27" w:rsidRDefault="00624B27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положением устанавливается герб внутригородского муниципального образования Санкт-Петербурга муниципального округа Константиновское, его описание и порядок официального использования</w:t>
      </w:r>
    </w:p>
    <w:p w:rsidR="00882C05" w:rsidRPr="00882C05" w:rsidRDefault="00882C05" w:rsidP="00C74FED">
      <w:pPr>
        <w:ind w:right="-755" w:firstLine="567"/>
        <w:rPr>
          <w:b/>
          <w:sz w:val="24"/>
          <w:szCs w:val="24"/>
        </w:rPr>
      </w:pPr>
    </w:p>
    <w:p w:rsidR="00882C05" w:rsidRDefault="00882C05" w:rsidP="00C74FED">
      <w:pPr>
        <w:pStyle w:val="a4"/>
        <w:numPr>
          <w:ilvl w:val="0"/>
          <w:numId w:val="5"/>
        </w:numPr>
        <w:suppressAutoHyphens/>
        <w:spacing w:before="120" w:after="120"/>
        <w:ind w:left="0" w:right="-755" w:firstLine="567"/>
        <w:jc w:val="both"/>
        <w:rPr>
          <w:b/>
          <w:sz w:val="24"/>
          <w:szCs w:val="24"/>
        </w:rPr>
      </w:pPr>
      <w:r w:rsidRPr="00882C05">
        <w:rPr>
          <w:b/>
          <w:sz w:val="24"/>
          <w:szCs w:val="24"/>
        </w:rPr>
        <w:t>Общие положения</w:t>
      </w:r>
    </w:p>
    <w:p w:rsidR="00624B27" w:rsidRDefault="00624B27" w:rsidP="00C74FED">
      <w:pPr>
        <w:pStyle w:val="a4"/>
        <w:numPr>
          <w:ilvl w:val="1"/>
          <w:numId w:val="5"/>
        </w:numPr>
        <w:suppressAutoHyphens/>
        <w:spacing w:before="120" w:after="120"/>
        <w:ind w:left="0"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Герб внутригородского муниципального образования Санкт-Петербурга муниципального округа Константиновское (далее – ГЕРБ) составлен в соответствии с традициями и правилами геральдики и отражает исторические, культурные, социально-экономические, национальные и иные местные традиции.</w:t>
      </w:r>
    </w:p>
    <w:p w:rsidR="00624B27" w:rsidRPr="00624B27" w:rsidRDefault="00624B27" w:rsidP="00C74FED">
      <w:pPr>
        <w:pStyle w:val="a4"/>
        <w:numPr>
          <w:ilvl w:val="1"/>
          <w:numId w:val="5"/>
        </w:numPr>
        <w:suppressAutoHyphens/>
        <w:spacing w:before="120" w:after="120"/>
        <w:ind w:left="0" w:right="-755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Положение и ГЕРБЕ и рисунки ГЕРБА в многоцветном и одноцветном вариантах хранятся в Местной администрации внутригородского муниципального образования Санкт-Петербурга муниципального округа Константиновское и доступны для ознакомления всем заинтересованным лицам.</w:t>
      </w:r>
      <w:proofErr w:type="gramEnd"/>
    </w:p>
    <w:p w:rsidR="00882C05" w:rsidRDefault="00085061" w:rsidP="00C74FED">
      <w:pPr>
        <w:numPr>
          <w:ilvl w:val="0"/>
          <w:numId w:val="5"/>
        </w:numPr>
        <w:spacing w:before="120" w:after="120"/>
        <w:ind w:left="0" w:right="-755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24B27">
        <w:rPr>
          <w:b/>
          <w:sz w:val="24"/>
          <w:szCs w:val="24"/>
        </w:rPr>
        <w:t>Статус ГЕРБА</w:t>
      </w:r>
    </w:p>
    <w:p w:rsidR="00624B27" w:rsidRPr="00624B27" w:rsidRDefault="00624B27" w:rsidP="00C74FED">
      <w:pPr>
        <w:pStyle w:val="a4"/>
        <w:numPr>
          <w:ilvl w:val="1"/>
          <w:numId w:val="5"/>
        </w:numPr>
        <w:spacing w:before="120" w:after="120"/>
        <w:ind w:left="0" w:right="-755" w:firstLine="567"/>
        <w:jc w:val="both"/>
        <w:rPr>
          <w:sz w:val="24"/>
          <w:szCs w:val="24"/>
        </w:rPr>
      </w:pPr>
      <w:r w:rsidRPr="00624B27">
        <w:rPr>
          <w:sz w:val="24"/>
          <w:szCs w:val="24"/>
        </w:rPr>
        <w:t>ГЕРБ является официальным символом внутригородского муниципального образования Санкт-Петербурга муниципального округа Константиновское.</w:t>
      </w:r>
    </w:p>
    <w:p w:rsidR="00624B27" w:rsidRPr="00624B27" w:rsidRDefault="00624B27" w:rsidP="00C74FED">
      <w:pPr>
        <w:pStyle w:val="a4"/>
        <w:numPr>
          <w:ilvl w:val="1"/>
          <w:numId w:val="5"/>
        </w:numPr>
        <w:spacing w:before="120" w:after="120"/>
        <w:ind w:left="0"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Герб подлежит внесению в Государственный геральдический регистр Российской Федерации.</w:t>
      </w:r>
    </w:p>
    <w:p w:rsidR="00882C05" w:rsidRPr="00882C05" w:rsidRDefault="00624B27" w:rsidP="00C74FED">
      <w:pPr>
        <w:numPr>
          <w:ilvl w:val="0"/>
          <w:numId w:val="5"/>
        </w:numPr>
        <w:spacing w:before="120" w:after="120"/>
        <w:ind w:left="0" w:right="-755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Геральдическое описание и обоснование символики ГЕРБА</w:t>
      </w:r>
    </w:p>
    <w:p w:rsidR="00856B0F" w:rsidRPr="0032249E" w:rsidRDefault="00856B0F" w:rsidP="00C74FED">
      <w:pPr>
        <w:numPr>
          <w:ilvl w:val="1"/>
          <w:numId w:val="5"/>
        </w:numPr>
        <w:tabs>
          <w:tab w:val="num" w:pos="900"/>
        </w:tabs>
        <w:autoSpaceDE w:val="0"/>
        <w:autoSpaceDN w:val="0"/>
        <w:adjustRightInd w:val="0"/>
        <w:ind w:left="0" w:right="-755" w:firstLine="567"/>
        <w:jc w:val="both"/>
        <w:rPr>
          <w:sz w:val="24"/>
          <w:szCs w:val="24"/>
          <w:u w:val="single"/>
        </w:rPr>
      </w:pPr>
      <w:r w:rsidRPr="0032249E">
        <w:rPr>
          <w:sz w:val="24"/>
          <w:szCs w:val="24"/>
          <w:u w:val="single"/>
        </w:rPr>
        <w:t>Геральдическое описание ГЕРБА:</w:t>
      </w:r>
    </w:p>
    <w:p w:rsidR="00856B0F" w:rsidRDefault="00856B0F" w:rsidP="00C74FED">
      <w:pPr>
        <w:tabs>
          <w:tab w:val="num" w:pos="1142"/>
        </w:tabs>
        <w:autoSpaceDE w:val="0"/>
        <w:autoSpaceDN w:val="0"/>
        <w:adjustRightInd w:val="0"/>
        <w:ind w:right="-755" w:firstLine="567"/>
        <w:jc w:val="both"/>
        <w:rPr>
          <w:i/>
          <w:sz w:val="24"/>
          <w:szCs w:val="24"/>
        </w:rPr>
      </w:pPr>
      <w:r w:rsidRPr="00856B0F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 xml:space="preserve">В лазоревом (синем, </w:t>
      </w:r>
      <w:proofErr w:type="spellStart"/>
      <w:r>
        <w:rPr>
          <w:i/>
          <w:sz w:val="24"/>
          <w:szCs w:val="24"/>
        </w:rPr>
        <w:t>го</w:t>
      </w:r>
      <w:r w:rsidRPr="00856B0F">
        <w:rPr>
          <w:i/>
          <w:sz w:val="24"/>
          <w:szCs w:val="24"/>
        </w:rPr>
        <w:t>лубом</w:t>
      </w:r>
      <w:proofErr w:type="spellEnd"/>
      <w:r w:rsidRPr="00856B0F">
        <w:rPr>
          <w:i/>
          <w:sz w:val="24"/>
          <w:szCs w:val="24"/>
        </w:rPr>
        <w:t xml:space="preserve">) поле серебряное окно (боковые части </w:t>
      </w:r>
      <w:proofErr w:type="gramStart"/>
      <w:r w:rsidRPr="00856B0F">
        <w:rPr>
          <w:i/>
          <w:sz w:val="24"/>
          <w:szCs w:val="24"/>
        </w:rPr>
        <w:t>рамы</w:t>
      </w:r>
      <w:proofErr w:type="gramEnd"/>
      <w:r w:rsidRPr="00856B0F">
        <w:rPr>
          <w:i/>
          <w:sz w:val="24"/>
          <w:szCs w:val="24"/>
        </w:rPr>
        <w:t xml:space="preserve"> которого подобны колоннам, а верхняя часть подобна двум полукуполам, на которые опирается средний, стрельчато завершенный, купол), заполненное чернью (черным), в котором золотая осина; сопровождаемое по сторонам вверху двумя золотыми отвлеченными львиными головами с червлеными (красными) языками и черными глазами (по одной с каждой стороны)».</w:t>
      </w:r>
    </w:p>
    <w:p w:rsidR="00856B0F" w:rsidRDefault="00856B0F" w:rsidP="00C74FED">
      <w:pPr>
        <w:tabs>
          <w:tab w:val="num" w:pos="1142"/>
        </w:tabs>
        <w:autoSpaceDE w:val="0"/>
        <w:autoSpaceDN w:val="0"/>
        <w:adjustRightInd w:val="0"/>
        <w:ind w:right="-755" w:firstLine="567"/>
        <w:jc w:val="both"/>
        <w:rPr>
          <w:i/>
          <w:sz w:val="24"/>
          <w:szCs w:val="24"/>
        </w:rPr>
      </w:pPr>
    </w:p>
    <w:p w:rsidR="00856B0F" w:rsidRPr="0032249E" w:rsidRDefault="00856B0F" w:rsidP="00C74FED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right="-755" w:firstLine="567"/>
        <w:jc w:val="both"/>
        <w:rPr>
          <w:sz w:val="24"/>
          <w:szCs w:val="24"/>
          <w:u w:val="single"/>
        </w:rPr>
      </w:pPr>
      <w:r w:rsidRPr="0032249E">
        <w:rPr>
          <w:sz w:val="24"/>
          <w:szCs w:val="24"/>
          <w:u w:val="single"/>
        </w:rPr>
        <w:t>Обоснование символики ГЕРБА:</w:t>
      </w:r>
    </w:p>
    <w:p w:rsidR="00856B0F" w:rsidRDefault="00856B0F" w:rsidP="00C74FED">
      <w:pPr>
        <w:pStyle w:val="a4"/>
        <w:tabs>
          <w:tab w:val="num" w:pos="1142"/>
        </w:tabs>
        <w:autoSpaceDE w:val="0"/>
        <w:autoSpaceDN w:val="0"/>
        <w:adjustRightInd w:val="0"/>
        <w:ind w:left="0" w:right="-755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Символика внутригородского муниципального образования Санкт-Петербурга муниципального округа Константиновское напоминает о трех исторических населенных пунктах – ныне несуществующая финская дер. Ивановка (предшественница Сосновой Поляны), пос. Володарского (</w:t>
      </w:r>
      <w:proofErr w:type="spellStart"/>
      <w:r>
        <w:rPr>
          <w:sz w:val="24"/>
          <w:szCs w:val="24"/>
        </w:rPr>
        <w:t>бывш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Сергиево, </w:t>
      </w:r>
      <w:proofErr w:type="spellStart"/>
      <w:r>
        <w:rPr>
          <w:sz w:val="24"/>
          <w:szCs w:val="24"/>
        </w:rPr>
        <w:t>Александрово</w:t>
      </w:r>
      <w:proofErr w:type="spellEnd"/>
      <w:r>
        <w:rPr>
          <w:sz w:val="24"/>
          <w:szCs w:val="24"/>
        </w:rPr>
        <w:t>) и возникшей в 1930-40-е гг. Сосновой Поляне.</w:t>
      </w:r>
      <w:proofErr w:type="gramEnd"/>
    </w:p>
    <w:p w:rsidR="00856B0F" w:rsidRDefault="00856B0F" w:rsidP="00C74FED">
      <w:pPr>
        <w:pStyle w:val="a4"/>
        <w:tabs>
          <w:tab w:val="num" w:pos="1142"/>
        </w:tabs>
        <w:autoSpaceDE w:val="0"/>
        <w:autoSpaceDN w:val="0"/>
        <w:adjustRightInd w:val="0"/>
        <w:ind w:left="0" w:right="-755" w:firstLine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Предистория</w:t>
      </w:r>
      <w:proofErr w:type="spellEnd"/>
      <w:r>
        <w:rPr>
          <w:sz w:val="24"/>
          <w:szCs w:val="24"/>
        </w:rPr>
        <w:t xml:space="preserve"> дер. Ивановка и возникшей позднее </w:t>
      </w:r>
      <w:proofErr w:type="spellStart"/>
      <w:r>
        <w:rPr>
          <w:sz w:val="24"/>
          <w:szCs w:val="24"/>
        </w:rPr>
        <w:t>Егоровки</w:t>
      </w:r>
      <w:proofErr w:type="spellEnd"/>
      <w:r>
        <w:rPr>
          <w:sz w:val="24"/>
          <w:szCs w:val="24"/>
        </w:rPr>
        <w:t xml:space="preserve"> связана с историей двух приморских усадебных дач.</w:t>
      </w:r>
      <w:proofErr w:type="gramEnd"/>
      <w:r>
        <w:rPr>
          <w:sz w:val="24"/>
          <w:szCs w:val="24"/>
        </w:rPr>
        <w:t xml:space="preserve"> Начнем рассказ с дер. Ивановки, носящей имя одноименной речки, являющейся одним из протоков </w:t>
      </w:r>
      <w:proofErr w:type="spellStart"/>
      <w:r>
        <w:rPr>
          <w:sz w:val="24"/>
          <w:szCs w:val="24"/>
        </w:rPr>
        <w:t>Дудергофско-Лиговской</w:t>
      </w:r>
      <w:proofErr w:type="spellEnd"/>
      <w:r>
        <w:rPr>
          <w:sz w:val="24"/>
          <w:szCs w:val="24"/>
        </w:rPr>
        <w:t xml:space="preserve"> водной системы. В документах петровского времени речка называлась </w:t>
      </w:r>
      <w:proofErr w:type="spellStart"/>
      <w:r>
        <w:rPr>
          <w:sz w:val="24"/>
          <w:szCs w:val="24"/>
        </w:rPr>
        <w:t>Хабой</w:t>
      </w:r>
      <w:proofErr w:type="spellEnd"/>
      <w:r>
        <w:rPr>
          <w:sz w:val="24"/>
          <w:szCs w:val="24"/>
        </w:rPr>
        <w:t>, и деревня носила финское названи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Хапайоки</w:t>
      </w:r>
      <w:proofErr w:type="spellEnd"/>
      <w:r>
        <w:rPr>
          <w:sz w:val="24"/>
          <w:szCs w:val="24"/>
        </w:rPr>
        <w:t>. С определенной долей достоверности можно предположить</w:t>
      </w:r>
      <w:r w:rsidR="00074647">
        <w:rPr>
          <w:sz w:val="24"/>
          <w:szCs w:val="24"/>
        </w:rPr>
        <w:t xml:space="preserve"> происхождение названия деревни и речки от финских слов </w:t>
      </w:r>
      <w:proofErr w:type="spellStart"/>
      <w:r w:rsidR="00074647">
        <w:rPr>
          <w:sz w:val="24"/>
          <w:szCs w:val="24"/>
          <w:lang w:val="en-US"/>
        </w:rPr>
        <w:t>happa</w:t>
      </w:r>
      <w:proofErr w:type="spellEnd"/>
      <w:r w:rsidR="00074647">
        <w:rPr>
          <w:sz w:val="24"/>
          <w:szCs w:val="24"/>
        </w:rPr>
        <w:t xml:space="preserve"> – «осина» и </w:t>
      </w:r>
      <w:r w:rsidR="00074647" w:rsidRPr="00074647">
        <w:rPr>
          <w:sz w:val="24"/>
          <w:szCs w:val="24"/>
        </w:rPr>
        <w:t xml:space="preserve"> </w:t>
      </w:r>
      <w:proofErr w:type="spellStart"/>
      <w:r w:rsidR="00074647">
        <w:rPr>
          <w:sz w:val="24"/>
          <w:szCs w:val="24"/>
          <w:lang w:val="en-US"/>
        </w:rPr>
        <w:t>joki</w:t>
      </w:r>
      <w:proofErr w:type="spellEnd"/>
      <w:r w:rsidR="00074647">
        <w:rPr>
          <w:sz w:val="24"/>
          <w:szCs w:val="24"/>
        </w:rPr>
        <w:t xml:space="preserve"> – «речка». </w:t>
      </w:r>
      <w:r w:rsidR="00074647">
        <w:rPr>
          <w:sz w:val="24"/>
          <w:szCs w:val="24"/>
        </w:rPr>
        <w:lastRenderedPageBreak/>
        <w:t>На гербе – лазоревый цвет – цвет речки Ивановки и золотая осина – олицетворение старинного топонима.</w:t>
      </w:r>
    </w:p>
    <w:p w:rsidR="00074647" w:rsidRDefault="00074647" w:rsidP="00C74FED">
      <w:pPr>
        <w:pStyle w:val="a4"/>
        <w:tabs>
          <w:tab w:val="num" w:pos="1142"/>
        </w:tabs>
        <w:autoSpaceDE w:val="0"/>
        <w:autoSpaceDN w:val="0"/>
        <w:adjustRightInd w:val="0"/>
        <w:ind w:left="0"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1714г. окрестные земли (200 сажень) принадлежали царице Прасковье Федоровне, урожденной Салтыковой – вдове царя Иоанна Алексеевича, матери императрицы Анн</w:t>
      </w:r>
      <w:proofErr w:type="gramStart"/>
      <w:r>
        <w:rPr>
          <w:sz w:val="24"/>
          <w:szCs w:val="24"/>
        </w:rPr>
        <w:t>ы Иоа</w:t>
      </w:r>
      <w:proofErr w:type="gramEnd"/>
      <w:r>
        <w:rPr>
          <w:sz w:val="24"/>
          <w:szCs w:val="24"/>
        </w:rPr>
        <w:t xml:space="preserve">нновны. В честь покойного супруга имение на берегу речки называется Ивановским, а речка – Ивановка. </w:t>
      </w:r>
      <w:proofErr w:type="gramStart"/>
      <w:r>
        <w:rPr>
          <w:sz w:val="24"/>
          <w:szCs w:val="24"/>
        </w:rPr>
        <w:t>Деревня, расположенная выше по течению реки в километре от усадьбы стала называться Ивановка (</w:t>
      </w:r>
      <w:proofErr w:type="spellStart"/>
      <w:r>
        <w:rPr>
          <w:sz w:val="24"/>
          <w:szCs w:val="24"/>
        </w:rPr>
        <w:t>Горбатенко</w:t>
      </w:r>
      <w:proofErr w:type="spellEnd"/>
      <w:r>
        <w:rPr>
          <w:sz w:val="24"/>
          <w:szCs w:val="24"/>
        </w:rPr>
        <w:t xml:space="preserve"> С.Б. Петергофская дорога:</w:t>
      </w:r>
      <w:proofErr w:type="gramEnd"/>
      <w:r>
        <w:rPr>
          <w:sz w:val="24"/>
          <w:szCs w:val="24"/>
        </w:rPr>
        <w:t xml:space="preserve"> Историко-архитектурный путеводитель. </w:t>
      </w:r>
      <w:proofErr w:type="gramStart"/>
      <w:r>
        <w:rPr>
          <w:sz w:val="24"/>
          <w:szCs w:val="24"/>
        </w:rPr>
        <w:t>СПб. 2001, С. 166-167).</w:t>
      </w:r>
      <w:proofErr w:type="gramEnd"/>
    </w:p>
    <w:p w:rsidR="00074647" w:rsidRDefault="00074647" w:rsidP="00C74FED">
      <w:pPr>
        <w:pStyle w:val="a4"/>
        <w:tabs>
          <w:tab w:val="num" w:pos="1142"/>
        </w:tabs>
        <w:autoSpaceDE w:val="0"/>
        <w:autoSpaceDN w:val="0"/>
        <w:adjustRightInd w:val="0"/>
        <w:ind w:left="0"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Земли, на которых возник в конце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поселки </w:t>
      </w:r>
      <w:proofErr w:type="gramStart"/>
      <w:r>
        <w:rPr>
          <w:sz w:val="24"/>
          <w:szCs w:val="24"/>
        </w:rPr>
        <w:t>Сергиево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Александрово</w:t>
      </w:r>
      <w:proofErr w:type="spellEnd"/>
      <w:r>
        <w:rPr>
          <w:sz w:val="24"/>
          <w:szCs w:val="24"/>
        </w:rPr>
        <w:t xml:space="preserve"> принадлежали </w:t>
      </w:r>
      <w:proofErr w:type="spellStart"/>
      <w:r>
        <w:rPr>
          <w:sz w:val="24"/>
          <w:szCs w:val="24"/>
        </w:rPr>
        <w:t>Шунгоровскому</w:t>
      </w:r>
      <w:proofErr w:type="spellEnd"/>
      <w:r>
        <w:rPr>
          <w:sz w:val="24"/>
          <w:szCs w:val="24"/>
        </w:rPr>
        <w:t xml:space="preserve"> сельскому обществу, которому в свою очередь были подарены в 1870г. великим князем Константином Николаевичем из земли удельного ведомства великокняжеской собственности.</w:t>
      </w:r>
    </w:p>
    <w:p w:rsidR="00074647" w:rsidRDefault="00074647" w:rsidP="00C74FED">
      <w:pPr>
        <w:pStyle w:val="a4"/>
        <w:tabs>
          <w:tab w:val="num" w:pos="1142"/>
        </w:tabs>
        <w:autoSpaceDE w:val="0"/>
        <w:autoSpaceDN w:val="0"/>
        <w:adjustRightInd w:val="0"/>
        <w:ind w:left="0"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конце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при станции </w:t>
      </w:r>
      <w:proofErr w:type="gramStart"/>
      <w:r>
        <w:rPr>
          <w:sz w:val="24"/>
          <w:szCs w:val="24"/>
        </w:rPr>
        <w:t>Сергиево</w:t>
      </w:r>
      <w:proofErr w:type="gramEnd"/>
      <w:r>
        <w:rPr>
          <w:sz w:val="24"/>
          <w:szCs w:val="24"/>
        </w:rPr>
        <w:t xml:space="preserve"> формируется небольшой железнодорожный пос. Сергиево, а севернее железной дороги – дачный пос. </w:t>
      </w:r>
      <w:proofErr w:type="spellStart"/>
      <w:r>
        <w:rPr>
          <w:sz w:val="24"/>
          <w:szCs w:val="24"/>
        </w:rPr>
        <w:t>Александрово</w:t>
      </w:r>
      <w:proofErr w:type="spellEnd"/>
      <w:r>
        <w:rPr>
          <w:sz w:val="24"/>
          <w:szCs w:val="24"/>
        </w:rPr>
        <w:t>, который постепенно срастается в Выборгским поселком (Волхонкой).</w:t>
      </w:r>
      <w:r w:rsidR="00420991">
        <w:rPr>
          <w:sz w:val="24"/>
          <w:szCs w:val="24"/>
        </w:rPr>
        <w:t xml:space="preserve"> План пос. </w:t>
      </w:r>
      <w:proofErr w:type="spellStart"/>
      <w:r w:rsidR="00420991">
        <w:rPr>
          <w:sz w:val="24"/>
          <w:szCs w:val="24"/>
        </w:rPr>
        <w:t>Александрово</w:t>
      </w:r>
      <w:proofErr w:type="spellEnd"/>
      <w:r w:rsidR="00420991">
        <w:rPr>
          <w:sz w:val="24"/>
          <w:szCs w:val="24"/>
        </w:rPr>
        <w:t xml:space="preserve"> был утвержден 18.11.1892г. строительным отделом и губернатором. В 1893г. имение Андреевой носило проектное название «Слобода </w:t>
      </w:r>
      <w:proofErr w:type="spellStart"/>
      <w:r w:rsidR="00420991">
        <w:rPr>
          <w:sz w:val="24"/>
          <w:szCs w:val="24"/>
        </w:rPr>
        <w:t>Александрово</w:t>
      </w:r>
      <w:proofErr w:type="spellEnd"/>
      <w:r w:rsidR="00420991">
        <w:rPr>
          <w:sz w:val="24"/>
          <w:szCs w:val="24"/>
        </w:rPr>
        <w:t>».</w:t>
      </w:r>
    </w:p>
    <w:p w:rsidR="00420991" w:rsidRDefault="00420991" w:rsidP="00C74FED">
      <w:pPr>
        <w:pStyle w:val="a4"/>
        <w:tabs>
          <w:tab w:val="num" w:pos="1142"/>
        </w:tabs>
        <w:autoSpaceDE w:val="0"/>
        <w:autoSpaceDN w:val="0"/>
        <w:adjustRightInd w:val="0"/>
        <w:ind w:left="0"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Отвлеченные (оторванные) львиные головы – деталь с родового герба династии Романовых – символ земель, некогда принадлежавших короне.</w:t>
      </w:r>
    </w:p>
    <w:p w:rsidR="00420991" w:rsidRDefault="00420991" w:rsidP="00C74FED">
      <w:pPr>
        <w:pStyle w:val="a4"/>
        <w:tabs>
          <w:tab w:val="num" w:pos="1142"/>
        </w:tabs>
        <w:autoSpaceDE w:val="0"/>
        <w:autoSpaceDN w:val="0"/>
        <w:adjustRightInd w:val="0"/>
        <w:ind w:left="0"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Деревня Ивановка находилась в помещичьей собственности (принадлежала Кушелевым) и по </w:t>
      </w:r>
      <w:proofErr w:type="spellStart"/>
      <w:proofErr w:type="gramStart"/>
      <w:r>
        <w:rPr>
          <w:sz w:val="24"/>
          <w:szCs w:val="24"/>
        </w:rPr>
        <w:t>Х-ой</w:t>
      </w:r>
      <w:proofErr w:type="spellEnd"/>
      <w:proofErr w:type="gramEnd"/>
      <w:r>
        <w:rPr>
          <w:sz w:val="24"/>
          <w:szCs w:val="24"/>
        </w:rPr>
        <w:t xml:space="preserve"> ревизии в ней насчитывалось 60 мужчин и 61 женщина. В 1882г. население деревни составляло 26 семей (в них – 66 мужчин и 67 женщин), 1 подросток в возрасте 14-17 лет, </w:t>
      </w:r>
      <w:proofErr w:type="gramStart"/>
      <w:r>
        <w:rPr>
          <w:sz w:val="24"/>
          <w:szCs w:val="24"/>
        </w:rPr>
        <w:t>четверо девочек</w:t>
      </w:r>
      <w:proofErr w:type="gramEnd"/>
      <w:r>
        <w:rPr>
          <w:sz w:val="24"/>
          <w:szCs w:val="24"/>
        </w:rPr>
        <w:t xml:space="preserve"> 12-15 лет. Работников -  мужчин 18-60 лет – 37, женщин 18-60 лет – 32. Практически все население деревни принадлежало к лютеранскому вероисповеданию (65 мужчин и 67 женщин).</w:t>
      </w:r>
    </w:p>
    <w:p w:rsidR="00420991" w:rsidRDefault="00420991" w:rsidP="00C74FED">
      <w:pPr>
        <w:pStyle w:val="a4"/>
        <w:tabs>
          <w:tab w:val="num" w:pos="1142"/>
        </w:tabs>
        <w:autoSpaceDE w:val="0"/>
        <w:autoSpaceDN w:val="0"/>
        <w:adjustRightInd w:val="0"/>
        <w:ind w:left="0"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1854г. было получено разрешение императора на строительство бароном </w:t>
      </w:r>
      <w:proofErr w:type="spellStart"/>
      <w:r>
        <w:rPr>
          <w:sz w:val="24"/>
          <w:szCs w:val="24"/>
        </w:rPr>
        <w:t>Штиглицем</w:t>
      </w:r>
      <w:proofErr w:type="spellEnd"/>
      <w:r>
        <w:rPr>
          <w:sz w:val="24"/>
          <w:szCs w:val="24"/>
        </w:rPr>
        <w:t xml:space="preserve"> Петергофской железной дороги. 21 июня 1857г. была открыта Балтийская ветка дороги до нового Петергофа, а 7 июня 1864г. была открыта станция Ораниенбаум. Появились станции </w:t>
      </w:r>
      <w:proofErr w:type="spellStart"/>
      <w:r>
        <w:rPr>
          <w:sz w:val="24"/>
          <w:szCs w:val="24"/>
        </w:rPr>
        <w:t>Лигово</w:t>
      </w:r>
      <w:proofErr w:type="spell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Сергиево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Петербург-Ораниенбаумская</w:t>
      </w:r>
      <w:proofErr w:type="spellEnd"/>
      <w:r>
        <w:rPr>
          <w:sz w:val="24"/>
          <w:szCs w:val="24"/>
        </w:rPr>
        <w:t xml:space="preserve"> железная дорога протяженностью в 38 верст (верста – 1066,780м.) и станции Лиговская на 13 версте, Сергиевская на 18 версте, </w:t>
      </w:r>
      <w:proofErr w:type="spellStart"/>
      <w:r>
        <w:rPr>
          <w:sz w:val="24"/>
          <w:szCs w:val="24"/>
        </w:rPr>
        <w:t>Стрельнинс</w:t>
      </w:r>
      <w:r w:rsidR="009C0082">
        <w:rPr>
          <w:sz w:val="24"/>
          <w:szCs w:val="24"/>
        </w:rPr>
        <w:t>кая</w:t>
      </w:r>
      <w:proofErr w:type="spellEnd"/>
      <w:r w:rsidR="009C0082">
        <w:rPr>
          <w:sz w:val="24"/>
          <w:szCs w:val="24"/>
        </w:rPr>
        <w:t xml:space="preserve"> на 21 версте, Новый Петергоф</w:t>
      </w:r>
      <w:r>
        <w:rPr>
          <w:sz w:val="24"/>
          <w:szCs w:val="24"/>
        </w:rPr>
        <w:t xml:space="preserve"> на 27 версте, Старый Петергоф на 31 версте и Ораниенбаум на </w:t>
      </w:r>
      <w:r w:rsidR="009C0082">
        <w:rPr>
          <w:sz w:val="24"/>
          <w:szCs w:val="24"/>
        </w:rPr>
        <w:t xml:space="preserve">37 версте (справочник Вильсона 1862). Именно тогда по проекту </w:t>
      </w:r>
      <w:proofErr w:type="spellStart"/>
      <w:r w:rsidR="009C0082">
        <w:rPr>
          <w:sz w:val="24"/>
          <w:szCs w:val="24"/>
        </w:rPr>
        <w:t>изветсного</w:t>
      </w:r>
      <w:proofErr w:type="spellEnd"/>
      <w:r w:rsidR="009C0082">
        <w:rPr>
          <w:sz w:val="24"/>
          <w:szCs w:val="24"/>
        </w:rPr>
        <w:t xml:space="preserve"> архитектора Н.Л. Бенуа был построен каменный вокзал станции Сергиевой Пустыни (Сергиевска, </w:t>
      </w:r>
      <w:proofErr w:type="spellStart"/>
      <w:r w:rsidR="009C0082">
        <w:rPr>
          <w:sz w:val="24"/>
          <w:szCs w:val="24"/>
        </w:rPr>
        <w:t>Пустынка</w:t>
      </w:r>
      <w:proofErr w:type="spellEnd"/>
      <w:r w:rsidR="009C0082">
        <w:rPr>
          <w:sz w:val="24"/>
          <w:szCs w:val="24"/>
        </w:rPr>
        <w:t xml:space="preserve">) отнесенный тогда к </w:t>
      </w:r>
      <w:r w:rsidR="009C0082">
        <w:rPr>
          <w:sz w:val="24"/>
          <w:szCs w:val="24"/>
          <w:lang w:val="en-US"/>
        </w:rPr>
        <w:t>IV</w:t>
      </w:r>
      <w:r w:rsidR="009C0082">
        <w:rPr>
          <w:sz w:val="24"/>
          <w:szCs w:val="24"/>
        </w:rPr>
        <w:t xml:space="preserve"> классу и ныне являющейся достопримечательностью МО Константиновское. Каменное здание своеобразно и обильно декорированное, имело буфет (1898г.) и галерею, но уже в 1900г. оно было без буфета (буфет с 1857г. находился на вокзале станций </w:t>
      </w:r>
      <w:proofErr w:type="spellStart"/>
      <w:r w:rsidR="009C0082">
        <w:rPr>
          <w:sz w:val="24"/>
          <w:szCs w:val="24"/>
        </w:rPr>
        <w:t>Лигово</w:t>
      </w:r>
      <w:proofErr w:type="spellEnd"/>
      <w:r w:rsidR="009C0082">
        <w:rPr>
          <w:sz w:val="24"/>
          <w:szCs w:val="24"/>
        </w:rPr>
        <w:t xml:space="preserve">, Н. Петергофа и Ораниенбаума). </w:t>
      </w:r>
      <w:proofErr w:type="gramStart"/>
      <w:r w:rsidR="009C0082">
        <w:rPr>
          <w:sz w:val="24"/>
          <w:szCs w:val="24"/>
        </w:rPr>
        <w:t>Интересно, что в послереволюционные годы, когда хозяйство наладилось, вокзал, который все время не прекращал функционировать, вновь приобрел значение общественного центра, где с самого начала ВОВ был ресторан, в котором с дореволюционных времени стоял рояль, а при вокзале действовал детский «железнодорожный сад».</w:t>
      </w:r>
      <w:proofErr w:type="gramEnd"/>
    </w:p>
    <w:p w:rsidR="009C0082" w:rsidRDefault="009C0082" w:rsidP="00C74FED">
      <w:pPr>
        <w:pStyle w:val="a4"/>
        <w:tabs>
          <w:tab w:val="num" w:pos="1142"/>
        </w:tabs>
        <w:autoSpaceDE w:val="0"/>
        <w:autoSpaceDN w:val="0"/>
        <w:adjustRightInd w:val="0"/>
        <w:ind w:left="0"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Символом архитектурной достопримечательности муниципального округа – здания вокзала, сооруженного по проекту известного архитектора </w:t>
      </w:r>
      <w:proofErr w:type="spellStart"/>
      <w:r>
        <w:rPr>
          <w:sz w:val="24"/>
          <w:szCs w:val="24"/>
        </w:rPr>
        <w:t>Бенла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стилизованных</w:t>
      </w:r>
      <w:proofErr w:type="gramEnd"/>
      <w:r>
        <w:rPr>
          <w:sz w:val="24"/>
          <w:szCs w:val="24"/>
        </w:rPr>
        <w:t xml:space="preserve"> фрагмент декора фасада здания – окна. Кроме того, серебряная колонна в лазури, а по сторонам  - две золотые лилии с главой щита покрытой горностаевым мехом – «высочайше утвержденный» герб архитектора.</w:t>
      </w:r>
    </w:p>
    <w:p w:rsidR="009C0082" w:rsidRDefault="009C0082" w:rsidP="00C74FED">
      <w:pPr>
        <w:pStyle w:val="a4"/>
        <w:tabs>
          <w:tab w:val="num" w:pos="1142"/>
        </w:tabs>
        <w:autoSpaceDE w:val="0"/>
        <w:autoSpaceDN w:val="0"/>
        <w:adjustRightInd w:val="0"/>
        <w:ind w:left="0"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Золото и лазурь – традиционные цвета </w:t>
      </w:r>
      <w:proofErr w:type="spellStart"/>
      <w:r>
        <w:rPr>
          <w:sz w:val="24"/>
          <w:szCs w:val="24"/>
        </w:rPr>
        <w:t>инг</w:t>
      </w:r>
      <w:r w:rsidR="00A61247">
        <w:rPr>
          <w:sz w:val="24"/>
          <w:szCs w:val="24"/>
        </w:rPr>
        <w:t>ерманландских</w:t>
      </w:r>
      <w:proofErr w:type="spellEnd"/>
      <w:r w:rsidR="00A61247">
        <w:rPr>
          <w:sz w:val="24"/>
          <w:szCs w:val="24"/>
        </w:rPr>
        <w:t xml:space="preserve"> финнов – основное население этой деревни вплоть до начала Великой Отечественной войны.</w:t>
      </w:r>
    </w:p>
    <w:p w:rsidR="00A61247" w:rsidRDefault="00A61247" w:rsidP="00C74FED">
      <w:pPr>
        <w:pStyle w:val="a4"/>
        <w:tabs>
          <w:tab w:val="num" w:pos="1142"/>
        </w:tabs>
        <w:autoSpaceDE w:val="0"/>
        <w:autoSpaceDN w:val="0"/>
        <w:adjustRightInd w:val="0"/>
        <w:ind w:left="0" w:right="-755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Чернь (черный) – символ благоразумия, мудрости, скромности, честности, древности и вечности бытия.</w:t>
      </w:r>
      <w:proofErr w:type="gramEnd"/>
    </w:p>
    <w:p w:rsidR="00A61247" w:rsidRDefault="00A61247" w:rsidP="00C74FED">
      <w:pPr>
        <w:pStyle w:val="a4"/>
        <w:tabs>
          <w:tab w:val="num" w:pos="1142"/>
        </w:tabs>
        <w:autoSpaceDE w:val="0"/>
        <w:autoSpaceDN w:val="0"/>
        <w:adjustRightInd w:val="0"/>
        <w:ind w:left="0"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Лазоревый (синий, </w:t>
      </w:r>
      <w:proofErr w:type="spellStart"/>
      <w:r>
        <w:rPr>
          <w:sz w:val="24"/>
          <w:szCs w:val="24"/>
        </w:rPr>
        <w:t>голубой</w:t>
      </w:r>
      <w:proofErr w:type="spellEnd"/>
      <w:r>
        <w:rPr>
          <w:sz w:val="24"/>
          <w:szCs w:val="24"/>
        </w:rPr>
        <w:t>) – честность, верность, безупречность, красота, мир, возвышенные устремления.</w:t>
      </w:r>
    </w:p>
    <w:p w:rsidR="00A61247" w:rsidRDefault="00A61247" w:rsidP="00C74FED">
      <w:pPr>
        <w:pStyle w:val="a4"/>
        <w:tabs>
          <w:tab w:val="num" w:pos="1142"/>
        </w:tabs>
        <w:autoSpaceDE w:val="0"/>
        <w:autoSpaceDN w:val="0"/>
        <w:adjustRightInd w:val="0"/>
        <w:ind w:left="0"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Золотов – символ божественного сияния, благодати, прочности, величия, солнечного света. Символизирует также могущество, силу, постоянство, знатность, справедливость, верность.</w:t>
      </w:r>
    </w:p>
    <w:p w:rsidR="00A61247" w:rsidRDefault="00A61247" w:rsidP="00C74FED">
      <w:pPr>
        <w:pStyle w:val="a4"/>
        <w:tabs>
          <w:tab w:val="num" w:pos="1142"/>
        </w:tabs>
        <w:autoSpaceDE w:val="0"/>
        <w:autoSpaceDN w:val="0"/>
        <w:adjustRightInd w:val="0"/>
        <w:ind w:left="0"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Серебро – чистота помыслов, правдивость, невинность, благородство, откровенность, непорочность, надежда.</w:t>
      </w:r>
    </w:p>
    <w:p w:rsidR="00145E88" w:rsidRPr="00145E88" w:rsidRDefault="00145E88" w:rsidP="00C74FED">
      <w:pPr>
        <w:tabs>
          <w:tab w:val="num" w:pos="1142"/>
        </w:tabs>
        <w:autoSpaceDE w:val="0"/>
        <w:autoSpaceDN w:val="0"/>
        <w:adjustRightInd w:val="0"/>
        <w:ind w:right="-755" w:firstLine="567"/>
        <w:jc w:val="both"/>
        <w:rPr>
          <w:sz w:val="24"/>
          <w:szCs w:val="24"/>
        </w:rPr>
      </w:pPr>
    </w:p>
    <w:p w:rsidR="00882C05" w:rsidRPr="00882C05" w:rsidRDefault="00145E88" w:rsidP="00C74FED">
      <w:pPr>
        <w:numPr>
          <w:ilvl w:val="0"/>
          <w:numId w:val="5"/>
        </w:numPr>
        <w:spacing w:before="120" w:after="120"/>
        <w:ind w:left="0" w:right="-755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 Порядок воспроизведения ГЕРБА</w:t>
      </w:r>
    </w:p>
    <w:p w:rsidR="00145E88" w:rsidRPr="00145E88" w:rsidRDefault="00145E88" w:rsidP="00C74FED">
      <w:pPr>
        <w:numPr>
          <w:ilvl w:val="1"/>
          <w:numId w:val="7"/>
        </w:numPr>
        <w:tabs>
          <w:tab w:val="clear" w:pos="360"/>
          <w:tab w:val="num" w:pos="709"/>
        </w:tabs>
        <w:ind w:right="-755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4.1. Воспроизведение ГЕРБА, независимо от его размеров, техники исполнения и назначения, должно точно соответствовать  геральдическому описанию, приведенному в п. 3.1 статьи 3 настоящего Положения. Воспроизведение ГЕРБА допускается в </w:t>
      </w:r>
      <w:proofErr w:type="gramStart"/>
      <w:r>
        <w:rPr>
          <w:sz w:val="24"/>
          <w:szCs w:val="24"/>
        </w:rPr>
        <w:t>многоцветном</w:t>
      </w:r>
      <w:proofErr w:type="gramEnd"/>
      <w:r>
        <w:rPr>
          <w:sz w:val="24"/>
          <w:szCs w:val="24"/>
        </w:rPr>
        <w:t xml:space="preserve"> и одноцветном, с использованием условной штриховки для обозначения цветов, вариантах.</w:t>
      </w:r>
    </w:p>
    <w:p w:rsidR="00145E88" w:rsidRPr="00CA3DCD" w:rsidRDefault="00CC6BD4" w:rsidP="00C74FED">
      <w:pPr>
        <w:numPr>
          <w:ilvl w:val="1"/>
          <w:numId w:val="7"/>
        </w:numPr>
        <w:tabs>
          <w:tab w:val="clear" w:pos="360"/>
          <w:tab w:val="num" w:pos="709"/>
        </w:tabs>
        <w:ind w:right="-755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Ответственность за искаже</w:t>
      </w:r>
      <w:r w:rsidR="00145E88">
        <w:rPr>
          <w:sz w:val="24"/>
          <w:szCs w:val="24"/>
        </w:rPr>
        <w:t>ние рисунка ГЕРБА</w:t>
      </w:r>
      <w:r>
        <w:rPr>
          <w:sz w:val="24"/>
          <w:szCs w:val="24"/>
        </w:rPr>
        <w:t xml:space="preserve">, или изменение композиции или цветов, выходящее за пределы </w:t>
      </w:r>
      <w:proofErr w:type="spellStart"/>
      <w:r>
        <w:rPr>
          <w:sz w:val="24"/>
          <w:szCs w:val="24"/>
        </w:rPr>
        <w:t>геральдически</w:t>
      </w:r>
      <w:proofErr w:type="spellEnd"/>
      <w:r>
        <w:rPr>
          <w:sz w:val="24"/>
          <w:szCs w:val="24"/>
        </w:rPr>
        <w:t xml:space="preserve"> допустимого, несет исполнитель допущенных искажений и изменений.</w:t>
      </w:r>
    </w:p>
    <w:p w:rsidR="00CA3DCD" w:rsidRDefault="00CA3DCD" w:rsidP="00CA3DCD">
      <w:pPr>
        <w:ind w:left="720" w:right="-755"/>
        <w:jc w:val="both"/>
        <w:rPr>
          <w:sz w:val="24"/>
          <w:szCs w:val="24"/>
        </w:rPr>
      </w:pPr>
    </w:p>
    <w:p w:rsidR="00CA3DCD" w:rsidRPr="00CA3DCD" w:rsidRDefault="00CA3DCD" w:rsidP="00CA3DCD">
      <w:pPr>
        <w:ind w:firstLine="567"/>
        <w:jc w:val="both"/>
        <w:rPr>
          <w:b/>
          <w:sz w:val="24"/>
          <w:szCs w:val="24"/>
        </w:rPr>
      </w:pPr>
      <w:bookmarkStart w:id="0" w:name="_GoBack"/>
      <w:r w:rsidRPr="00CA3DCD">
        <w:rPr>
          <w:b/>
          <w:sz w:val="24"/>
          <w:szCs w:val="24"/>
        </w:rPr>
        <w:t xml:space="preserve">5. Порядок официального </w:t>
      </w:r>
      <w:r w:rsidRPr="00CA3DCD">
        <w:rPr>
          <w:b/>
          <w:sz w:val="24"/>
          <w:szCs w:val="24"/>
        </w:rPr>
        <w:tab/>
        <w:t>использования ГЕРБА</w:t>
      </w:r>
    </w:p>
    <w:bookmarkEnd w:id="0"/>
    <w:p w:rsidR="00CA3DCD" w:rsidRPr="00CA3DCD" w:rsidRDefault="00CA3DCD" w:rsidP="00CA3DCD">
      <w:pPr>
        <w:ind w:firstLine="567"/>
        <w:jc w:val="both"/>
        <w:rPr>
          <w:b/>
          <w:sz w:val="24"/>
          <w:szCs w:val="24"/>
        </w:rPr>
      </w:pPr>
    </w:p>
    <w:p w:rsidR="00CA3DCD" w:rsidRPr="00CA3DCD" w:rsidRDefault="00CA3DCD" w:rsidP="00CA3D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Pr="00CA3DCD">
        <w:rPr>
          <w:sz w:val="24"/>
          <w:szCs w:val="24"/>
        </w:rPr>
        <w:t xml:space="preserve"> ГЕРБ муниципального образования помещается: </w:t>
      </w:r>
    </w:p>
    <w:p w:rsidR="00CA3DCD" w:rsidRPr="00CA3DCD" w:rsidRDefault="00CA3DCD" w:rsidP="00CA3DCD">
      <w:pPr>
        <w:ind w:firstLine="567"/>
        <w:jc w:val="both"/>
        <w:rPr>
          <w:sz w:val="24"/>
          <w:szCs w:val="24"/>
        </w:rPr>
      </w:pPr>
      <w:r w:rsidRPr="00CA3DCD">
        <w:rPr>
          <w:sz w:val="24"/>
          <w:szCs w:val="24"/>
        </w:rPr>
        <w:t>- на зданиях органов местного самоуправления;</w:t>
      </w:r>
    </w:p>
    <w:p w:rsidR="00CA3DCD" w:rsidRPr="00CA3DCD" w:rsidRDefault="00CA3DCD" w:rsidP="00CA3DCD">
      <w:pPr>
        <w:ind w:firstLine="567"/>
        <w:jc w:val="both"/>
        <w:rPr>
          <w:sz w:val="24"/>
          <w:szCs w:val="24"/>
        </w:rPr>
      </w:pPr>
      <w:r w:rsidRPr="00CA3DCD">
        <w:rPr>
          <w:sz w:val="24"/>
          <w:szCs w:val="24"/>
        </w:rPr>
        <w:t xml:space="preserve">- на зданиях  официальных </w:t>
      </w:r>
      <w:proofErr w:type="gramStart"/>
      <w:r w:rsidRPr="00CA3DCD">
        <w:rPr>
          <w:sz w:val="24"/>
          <w:szCs w:val="24"/>
        </w:rPr>
        <w:t>представительств администрации внутригородского  муниципального образования Санкт-Петербурга муниципального округа</w:t>
      </w:r>
      <w:proofErr w:type="gramEnd"/>
      <w:r w:rsidRPr="00CA3DCD">
        <w:rPr>
          <w:sz w:val="24"/>
          <w:szCs w:val="24"/>
        </w:rPr>
        <w:t xml:space="preserve"> Константиновское за пределами</w:t>
      </w:r>
      <w:r w:rsidR="00085061">
        <w:rPr>
          <w:sz w:val="24"/>
          <w:szCs w:val="24"/>
        </w:rPr>
        <w:t xml:space="preserve"> </w:t>
      </w:r>
      <w:r w:rsidRPr="00CA3DCD">
        <w:rPr>
          <w:sz w:val="24"/>
          <w:szCs w:val="24"/>
        </w:rPr>
        <w:t xml:space="preserve">внутригородского муниципального образования Санкт-Петербурга муниципального округа Константиновское </w:t>
      </w:r>
    </w:p>
    <w:p w:rsidR="00CA3DCD" w:rsidRPr="00CA3DCD" w:rsidRDefault="00CA3DCD" w:rsidP="00CA3DCD">
      <w:pPr>
        <w:ind w:firstLine="567"/>
        <w:jc w:val="both"/>
        <w:rPr>
          <w:sz w:val="24"/>
          <w:szCs w:val="24"/>
        </w:rPr>
      </w:pPr>
      <w:r w:rsidRPr="00CA3DCD">
        <w:rPr>
          <w:sz w:val="24"/>
          <w:szCs w:val="24"/>
        </w:rPr>
        <w:t>- в залах заседаний органов местного самоуправления;</w:t>
      </w:r>
    </w:p>
    <w:p w:rsidR="00CA3DCD" w:rsidRDefault="00CA3DCD" w:rsidP="00CA3DCD">
      <w:pPr>
        <w:ind w:firstLine="567"/>
        <w:jc w:val="both"/>
        <w:rPr>
          <w:sz w:val="24"/>
          <w:szCs w:val="24"/>
        </w:rPr>
      </w:pPr>
      <w:r w:rsidRPr="00CA3DCD">
        <w:rPr>
          <w:sz w:val="24"/>
          <w:szCs w:val="24"/>
        </w:rPr>
        <w:t>- в рабочих кабинетах главы</w:t>
      </w:r>
      <w:r w:rsidR="00085061">
        <w:rPr>
          <w:sz w:val="24"/>
          <w:szCs w:val="24"/>
        </w:rPr>
        <w:t xml:space="preserve"> </w:t>
      </w:r>
      <w:r w:rsidRPr="00CA3DCD">
        <w:rPr>
          <w:sz w:val="24"/>
          <w:szCs w:val="24"/>
        </w:rPr>
        <w:t xml:space="preserve">внутригородского муниципального образования Санкт-Петербурга муниципального округа Константиновское, выборных и назначаемых  должностных лиц местного самоуправления. </w:t>
      </w:r>
    </w:p>
    <w:p w:rsidR="009A4543" w:rsidRPr="00CA3DCD" w:rsidRDefault="009A4543" w:rsidP="009A4543">
      <w:pPr>
        <w:tabs>
          <w:tab w:val="left" w:pos="993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 w:rsidRPr="00CA3DCD">
        <w:rPr>
          <w:sz w:val="24"/>
          <w:szCs w:val="24"/>
        </w:rPr>
        <w:t>ГЕРБ помещается на бланках:</w:t>
      </w:r>
    </w:p>
    <w:p w:rsidR="009A4543" w:rsidRPr="00CA3DCD" w:rsidRDefault="009A4543" w:rsidP="009A4543">
      <w:pPr>
        <w:tabs>
          <w:tab w:val="left" w:pos="993"/>
        </w:tabs>
        <w:ind w:right="-1" w:firstLine="567"/>
        <w:jc w:val="both"/>
        <w:rPr>
          <w:sz w:val="24"/>
          <w:szCs w:val="24"/>
        </w:rPr>
      </w:pPr>
      <w:r w:rsidRPr="00CA3DCD">
        <w:rPr>
          <w:sz w:val="24"/>
          <w:szCs w:val="24"/>
        </w:rPr>
        <w:t>- нормативных правовых актов органов местного самоуправления и должностных лиц местного самоуправления;</w:t>
      </w:r>
    </w:p>
    <w:p w:rsidR="009A4543" w:rsidRDefault="009A4543" w:rsidP="009A4543">
      <w:pPr>
        <w:tabs>
          <w:tab w:val="left" w:pos="993"/>
        </w:tabs>
        <w:ind w:right="-1" w:firstLine="567"/>
        <w:jc w:val="both"/>
        <w:rPr>
          <w:sz w:val="24"/>
          <w:szCs w:val="24"/>
        </w:rPr>
      </w:pPr>
      <w:r w:rsidRPr="00CA3DCD">
        <w:rPr>
          <w:sz w:val="24"/>
          <w:szCs w:val="24"/>
        </w:rPr>
        <w:t>- главы внутригородского муниципального образования Санкт-Петербурга муницип</w:t>
      </w:r>
      <w:r>
        <w:rPr>
          <w:sz w:val="24"/>
          <w:szCs w:val="24"/>
        </w:rPr>
        <w:t>ального округа Константиновское;</w:t>
      </w:r>
    </w:p>
    <w:p w:rsidR="009A4543" w:rsidRDefault="009A4543" w:rsidP="009A4543">
      <w:pPr>
        <w:tabs>
          <w:tab w:val="left" w:pos="993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представительного органа </w:t>
      </w:r>
      <w:r w:rsidRPr="00CA3DCD">
        <w:rPr>
          <w:sz w:val="24"/>
          <w:szCs w:val="24"/>
        </w:rPr>
        <w:t xml:space="preserve">внутригородского муниципального образования </w:t>
      </w:r>
      <w:r>
        <w:rPr>
          <w:sz w:val="24"/>
          <w:szCs w:val="24"/>
        </w:rPr>
        <w:t xml:space="preserve">                </w:t>
      </w:r>
      <w:r w:rsidRPr="00CA3DCD">
        <w:rPr>
          <w:sz w:val="24"/>
          <w:szCs w:val="24"/>
        </w:rPr>
        <w:t>Санкт-Петербурга муницип</w:t>
      </w:r>
      <w:r>
        <w:rPr>
          <w:sz w:val="24"/>
          <w:szCs w:val="24"/>
        </w:rPr>
        <w:t>ального округа Константиновское;</w:t>
      </w:r>
    </w:p>
    <w:p w:rsidR="009A4543" w:rsidRPr="00CA3DCD" w:rsidRDefault="009A4543" w:rsidP="009A4543">
      <w:pPr>
        <w:tabs>
          <w:tab w:val="left" w:pos="993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A3D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местной администрации </w:t>
      </w:r>
      <w:r w:rsidRPr="00CA3DCD">
        <w:rPr>
          <w:sz w:val="24"/>
          <w:szCs w:val="24"/>
        </w:rPr>
        <w:t xml:space="preserve">внутригородского муниципального образования </w:t>
      </w:r>
      <w:r>
        <w:rPr>
          <w:sz w:val="24"/>
          <w:szCs w:val="24"/>
        </w:rPr>
        <w:t xml:space="preserve">                    </w:t>
      </w:r>
      <w:r w:rsidRPr="00CA3DCD">
        <w:rPr>
          <w:sz w:val="24"/>
          <w:szCs w:val="24"/>
        </w:rPr>
        <w:t>Санкт-Петербурга муницип</w:t>
      </w:r>
      <w:r>
        <w:rPr>
          <w:sz w:val="24"/>
          <w:szCs w:val="24"/>
        </w:rPr>
        <w:t>ального округа Константиновское</w:t>
      </w:r>
      <w:r w:rsidRPr="00CA3DCD">
        <w:rPr>
          <w:sz w:val="24"/>
          <w:szCs w:val="24"/>
        </w:rPr>
        <w:t>;</w:t>
      </w:r>
    </w:p>
    <w:p w:rsidR="009A4543" w:rsidRPr="009A4543" w:rsidRDefault="009A4543" w:rsidP="009A4543">
      <w:pPr>
        <w:tabs>
          <w:tab w:val="left" w:pos="993"/>
        </w:tabs>
        <w:ind w:right="-1" w:firstLine="567"/>
        <w:jc w:val="both"/>
        <w:rPr>
          <w:sz w:val="24"/>
          <w:szCs w:val="24"/>
          <w:shd w:val="clear" w:color="auto" w:fill="FFFFFF"/>
        </w:rPr>
      </w:pPr>
      <w:r w:rsidRPr="00CA3DCD">
        <w:rPr>
          <w:sz w:val="24"/>
          <w:szCs w:val="24"/>
        </w:rPr>
        <w:t xml:space="preserve">- иных выборных и назначаемых должностных лиц местного самоуправления. </w:t>
      </w:r>
    </w:p>
    <w:p w:rsidR="00CA3DCD" w:rsidRPr="00CA3DCD" w:rsidRDefault="00CA3DCD" w:rsidP="00CA3D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Pr="00CA3DCD">
        <w:rPr>
          <w:sz w:val="24"/>
          <w:szCs w:val="24"/>
        </w:rPr>
        <w:t xml:space="preserve"> ГЕРБ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</w:t>
      </w:r>
    </w:p>
    <w:p w:rsidR="00CA3DCD" w:rsidRPr="00CA3DCD" w:rsidRDefault="00CA3DCD" w:rsidP="00CA3DCD">
      <w:pPr>
        <w:ind w:firstLine="567"/>
        <w:jc w:val="both"/>
        <w:rPr>
          <w:sz w:val="24"/>
          <w:szCs w:val="24"/>
        </w:rPr>
      </w:pPr>
      <w:r w:rsidRPr="00CA3DCD">
        <w:rPr>
          <w:sz w:val="24"/>
          <w:szCs w:val="24"/>
        </w:rPr>
        <w:t>Членов иных органов местного самоуправления.</w:t>
      </w:r>
    </w:p>
    <w:p w:rsidR="00CA3DCD" w:rsidRPr="00CA3DCD" w:rsidRDefault="00CA3DCD" w:rsidP="00CA3DCD">
      <w:pPr>
        <w:ind w:firstLine="567"/>
        <w:jc w:val="both"/>
        <w:rPr>
          <w:sz w:val="24"/>
          <w:szCs w:val="24"/>
        </w:rPr>
      </w:pPr>
      <w:r w:rsidRPr="00CA3DCD">
        <w:rPr>
          <w:sz w:val="24"/>
          <w:szCs w:val="24"/>
        </w:rPr>
        <w:t>5.4  ГЕРБ помещается:</w:t>
      </w:r>
    </w:p>
    <w:p w:rsidR="00CA3DCD" w:rsidRPr="00CA3DCD" w:rsidRDefault="00CA3DCD" w:rsidP="00CA3DCD">
      <w:pPr>
        <w:ind w:firstLine="567"/>
        <w:jc w:val="both"/>
        <w:rPr>
          <w:sz w:val="24"/>
          <w:szCs w:val="24"/>
        </w:rPr>
      </w:pPr>
      <w:r w:rsidRPr="00CA3DCD">
        <w:rPr>
          <w:sz w:val="24"/>
          <w:szCs w:val="24"/>
        </w:rPr>
        <w:t>на печатях органов местного самоуправления;</w:t>
      </w:r>
    </w:p>
    <w:p w:rsidR="00CA3DCD" w:rsidRPr="00CA3DCD" w:rsidRDefault="00CA3DCD" w:rsidP="00CA3DCD">
      <w:pPr>
        <w:ind w:firstLine="567"/>
        <w:jc w:val="both"/>
        <w:rPr>
          <w:sz w:val="24"/>
          <w:szCs w:val="24"/>
        </w:rPr>
      </w:pPr>
      <w:r w:rsidRPr="00CA3DCD">
        <w:rPr>
          <w:sz w:val="24"/>
          <w:szCs w:val="24"/>
        </w:rPr>
        <w:t>на официальных изданиях органов местного самоуправления.</w:t>
      </w:r>
    </w:p>
    <w:p w:rsidR="00CA3DCD" w:rsidRPr="00CA3DCD" w:rsidRDefault="00CA3DCD" w:rsidP="00CA3D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 </w:t>
      </w:r>
      <w:r w:rsidRPr="00CA3DCD">
        <w:rPr>
          <w:sz w:val="24"/>
          <w:szCs w:val="24"/>
        </w:rPr>
        <w:t xml:space="preserve">ГЕРБ может помещаться </w:t>
      </w:r>
      <w:proofErr w:type="gramStart"/>
      <w:r w:rsidRPr="00CA3DCD">
        <w:rPr>
          <w:sz w:val="24"/>
          <w:szCs w:val="24"/>
        </w:rPr>
        <w:t>на</w:t>
      </w:r>
      <w:proofErr w:type="gramEnd"/>
      <w:r w:rsidRPr="00CA3DCD">
        <w:rPr>
          <w:sz w:val="24"/>
          <w:szCs w:val="24"/>
        </w:rPr>
        <w:t>:</w:t>
      </w:r>
    </w:p>
    <w:p w:rsidR="00CA3DCD" w:rsidRPr="00CA3DCD" w:rsidRDefault="00CA3DCD" w:rsidP="00CA3DCD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CA3DCD">
        <w:rPr>
          <w:sz w:val="24"/>
          <w:szCs w:val="24"/>
        </w:rPr>
        <w:t>должностных  знаках главы</w:t>
      </w:r>
      <w:r>
        <w:rPr>
          <w:sz w:val="24"/>
          <w:szCs w:val="24"/>
        </w:rPr>
        <w:t xml:space="preserve"> </w:t>
      </w:r>
      <w:r w:rsidRPr="00CA3DCD">
        <w:rPr>
          <w:sz w:val="24"/>
          <w:szCs w:val="24"/>
        </w:rPr>
        <w:t xml:space="preserve">внутригородского муниципального образования Санкт-Петербурга муниципального округа Константиновское, председателя </w:t>
      </w:r>
      <w:r w:rsidRPr="00CA3DCD">
        <w:rPr>
          <w:sz w:val="24"/>
          <w:szCs w:val="24"/>
        </w:rPr>
        <w:lastRenderedPageBreak/>
        <w:t>представительного органа местного самоуправления, депутатов представительного органа местного самоуправления, муниципальных служащих и  работников органов местного самоуправления;</w:t>
      </w:r>
      <w:proofErr w:type="gramEnd"/>
    </w:p>
    <w:p w:rsidR="00CA3DCD" w:rsidRPr="00CA3DCD" w:rsidRDefault="00CA3DCD" w:rsidP="00CA3DCD">
      <w:pPr>
        <w:ind w:firstLine="567"/>
        <w:jc w:val="both"/>
        <w:rPr>
          <w:sz w:val="24"/>
          <w:szCs w:val="24"/>
        </w:rPr>
      </w:pPr>
      <w:proofErr w:type="gramStart"/>
      <w:r w:rsidRPr="00CA3DCD">
        <w:rPr>
          <w:sz w:val="24"/>
          <w:szCs w:val="24"/>
        </w:rPr>
        <w:t>указателях</w:t>
      </w:r>
      <w:proofErr w:type="gramEnd"/>
      <w:r w:rsidRPr="00CA3DCD">
        <w:rPr>
          <w:sz w:val="24"/>
          <w:szCs w:val="24"/>
        </w:rPr>
        <w:t xml:space="preserve"> при въезде на территорию</w:t>
      </w:r>
      <w:r>
        <w:rPr>
          <w:sz w:val="24"/>
          <w:szCs w:val="24"/>
        </w:rPr>
        <w:t xml:space="preserve"> </w:t>
      </w:r>
      <w:r w:rsidRPr="00CA3DCD">
        <w:rPr>
          <w:sz w:val="24"/>
          <w:szCs w:val="24"/>
        </w:rPr>
        <w:t>внутригородского муниципального образования Санкт-Петербурга муниципального округа Константиновское;</w:t>
      </w:r>
    </w:p>
    <w:p w:rsidR="00CA3DCD" w:rsidRPr="00CA3DCD" w:rsidRDefault="00CA3DCD" w:rsidP="00CA3DCD">
      <w:pPr>
        <w:ind w:firstLine="567"/>
        <w:jc w:val="both"/>
        <w:rPr>
          <w:sz w:val="24"/>
          <w:szCs w:val="24"/>
        </w:rPr>
      </w:pPr>
      <w:r w:rsidRPr="00CA3DCD">
        <w:rPr>
          <w:sz w:val="24"/>
          <w:szCs w:val="24"/>
        </w:rPr>
        <w:t xml:space="preserve">- </w:t>
      </w:r>
      <w:proofErr w:type="gramStart"/>
      <w:r w:rsidRPr="00CA3DCD">
        <w:rPr>
          <w:sz w:val="24"/>
          <w:szCs w:val="24"/>
        </w:rPr>
        <w:t>объектах</w:t>
      </w:r>
      <w:proofErr w:type="gramEnd"/>
      <w:r>
        <w:rPr>
          <w:sz w:val="24"/>
          <w:szCs w:val="24"/>
        </w:rPr>
        <w:t xml:space="preserve"> </w:t>
      </w:r>
      <w:r w:rsidRPr="00CA3DCD">
        <w:rPr>
          <w:sz w:val="24"/>
          <w:szCs w:val="24"/>
        </w:rPr>
        <w:t>движимого и недвижимого имущества транспортных средствах, находящихся в муниципальной собственности;</w:t>
      </w:r>
    </w:p>
    <w:p w:rsidR="00CA3DCD" w:rsidRPr="00CA3DCD" w:rsidRDefault="00CA3DCD" w:rsidP="00CA3DCD">
      <w:pPr>
        <w:ind w:firstLine="567"/>
        <w:jc w:val="both"/>
        <w:rPr>
          <w:sz w:val="24"/>
          <w:szCs w:val="24"/>
        </w:rPr>
      </w:pPr>
      <w:r w:rsidRPr="00CA3DCD">
        <w:rPr>
          <w:sz w:val="24"/>
          <w:szCs w:val="24"/>
        </w:rPr>
        <w:t>- в залах заседаний руководящих органов и рабочих кабинетах руководителей органов, организаций</w:t>
      </w:r>
      <w:proofErr w:type="gramStart"/>
      <w:r w:rsidRPr="00CA3DCD">
        <w:rPr>
          <w:sz w:val="24"/>
          <w:szCs w:val="24"/>
        </w:rPr>
        <w:t xml:space="preserve"> ,</w:t>
      </w:r>
      <w:proofErr w:type="gramEnd"/>
      <w:r w:rsidRPr="00CA3DCD">
        <w:rPr>
          <w:sz w:val="24"/>
          <w:szCs w:val="24"/>
        </w:rPr>
        <w:t xml:space="preserve"> учреждений и предприятий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внутригородское муниципальное образование Санкт-Петербурга муниципальный округ Константиновское;</w:t>
      </w:r>
    </w:p>
    <w:p w:rsidR="00CA3DCD" w:rsidRPr="00CA3DCD" w:rsidRDefault="00CA3DCD" w:rsidP="00CA3DCD">
      <w:pPr>
        <w:ind w:firstLine="567"/>
        <w:jc w:val="both"/>
        <w:rPr>
          <w:sz w:val="24"/>
          <w:szCs w:val="24"/>
        </w:rPr>
      </w:pPr>
      <w:r w:rsidRPr="00CA3DCD">
        <w:rPr>
          <w:sz w:val="24"/>
          <w:szCs w:val="24"/>
        </w:rPr>
        <w:t xml:space="preserve">- на принадлежащих органам, организациям, учреждениям и </w:t>
      </w:r>
      <w:proofErr w:type="gramStart"/>
      <w:r w:rsidRPr="00CA3DCD">
        <w:rPr>
          <w:sz w:val="24"/>
          <w:szCs w:val="24"/>
        </w:rPr>
        <w:t>предприятиям</w:t>
      </w:r>
      <w:proofErr w:type="gramEnd"/>
      <w:r w:rsidRPr="00CA3DCD">
        <w:rPr>
          <w:sz w:val="24"/>
          <w:szCs w:val="24"/>
        </w:rPr>
        <w:t xml:space="preserve">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внутригородское муниципальное образование Санкт-Петербурга муниц</w:t>
      </w:r>
      <w:r w:rsidR="00085061">
        <w:rPr>
          <w:sz w:val="24"/>
          <w:szCs w:val="24"/>
        </w:rPr>
        <w:t>ипальный округ Константиновское</w:t>
      </w:r>
      <w:r w:rsidRPr="00CA3DCD">
        <w:rPr>
          <w:sz w:val="24"/>
          <w:szCs w:val="24"/>
        </w:rPr>
        <w:t>, объектах движимого и недвижимого имущества, транспортных средствах.</w:t>
      </w:r>
    </w:p>
    <w:p w:rsidR="00CA3DCD" w:rsidRPr="00CA3DCD" w:rsidRDefault="00CA3DCD" w:rsidP="00CA3D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proofErr w:type="gramStart"/>
      <w:r>
        <w:rPr>
          <w:sz w:val="24"/>
          <w:szCs w:val="24"/>
        </w:rPr>
        <w:t xml:space="preserve"> </w:t>
      </w:r>
      <w:r w:rsidR="00442809">
        <w:rPr>
          <w:sz w:val="24"/>
          <w:szCs w:val="24"/>
        </w:rPr>
        <w:t>Д</w:t>
      </w:r>
      <w:proofErr w:type="gramEnd"/>
      <w:r w:rsidR="00442809">
        <w:rPr>
          <w:sz w:val="24"/>
          <w:szCs w:val="24"/>
        </w:rPr>
        <w:t>опускается размещение ГЕРБА на</w:t>
      </w:r>
      <w:r w:rsidRPr="00CA3DCD">
        <w:rPr>
          <w:sz w:val="24"/>
          <w:szCs w:val="24"/>
        </w:rPr>
        <w:t>:</w:t>
      </w:r>
    </w:p>
    <w:p w:rsidR="00CA3DCD" w:rsidRPr="00CA3DCD" w:rsidRDefault="00CA3DCD" w:rsidP="00CA3DCD">
      <w:pPr>
        <w:ind w:firstLine="567"/>
        <w:jc w:val="both"/>
        <w:rPr>
          <w:sz w:val="24"/>
          <w:szCs w:val="24"/>
        </w:rPr>
      </w:pPr>
      <w:proofErr w:type="gramStart"/>
      <w:r w:rsidRPr="00CA3DCD">
        <w:rPr>
          <w:sz w:val="24"/>
          <w:szCs w:val="24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  <w:proofErr w:type="gramEnd"/>
    </w:p>
    <w:p w:rsidR="00CA3DCD" w:rsidRPr="00CA3DCD" w:rsidRDefault="00CA3DCD" w:rsidP="00CA3DCD">
      <w:pPr>
        <w:ind w:firstLine="567"/>
        <w:jc w:val="both"/>
        <w:rPr>
          <w:sz w:val="24"/>
          <w:szCs w:val="24"/>
        </w:rPr>
      </w:pPr>
      <w:proofErr w:type="gramStart"/>
      <w:r w:rsidRPr="00CA3DCD">
        <w:rPr>
          <w:sz w:val="24"/>
          <w:szCs w:val="24"/>
        </w:rPr>
        <w:t>- грамотах, приглашениях, визитных карточках главы внутригородского муниципального образования Санкт-Петербурга  муниципального округа Константиновское, должностных лиц органов местного самоуправления, депутатов представительного</w:t>
      </w:r>
      <w:r w:rsidR="009A4543">
        <w:rPr>
          <w:sz w:val="24"/>
          <w:szCs w:val="24"/>
        </w:rPr>
        <w:t xml:space="preserve"> органа местного самоуправления.</w:t>
      </w:r>
      <w:proofErr w:type="gramEnd"/>
    </w:p>
    <w:p w:rsidR="00CA3DCD" w:rsidRPr="00CA3DCD" w:rsidRDefault="00CA3DCD" w:rsidP="00CA3DCD">
      <w:pPr>
        <w:ind w:firstLine="567"/>
        <w:jc w:val="both"/>
        <w:rPr>
          <w:sz w:val="24"/>
          <w:szCs w:val="24"/>
        </w:rPr>
      </w:pPr>
      <w:proofErr w:type="gramStart"/>
      <w:r w:rsidRPr="00CA3DCD">
        <w:rPr>
          <w:sz w:val="24"/>
          <w:szCs w:val="24"/>
        </w:rPr>
        <w:t>Допускается использования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во внутригородском муниципальном образовании Санкт-Петербурга муниципального округа Константиновское или непосредственно связанных с внутригородским муниципальном образованием Санкт-Петербурга муниципальным округом Константиновское по согласованию с главой муниципального образования муниц</w:t>
      </w:r>
      <w:r>
        <w:rPr>
          <w:sz w:val="24"/>
          <w:szCs w:val="24"/>
        </w:rPr>
        <w:t>ипальный округ Константиновское</w:t>
      </w:r>
      <w:r w:rsidRPr="00CA3DCD">
        <w:rPr>
          <w:sz w:val="24"/>
          <w:szCs w:val="24"/>
        </w:rPr>
        <w:t>.</w:t>
      </w:r>
      <w:proofErr w:type="gramEnd"/>
    </w:p>
    <w:p w:rsidR="00405FB9" w:rsidRPr="00CA3DCD" w:rsidRDefault="00CA3DCD" w:rsidP="00442809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ри </w:t>
      </w:r>
      <w:r w:rsidRPr="00CA3DCD">
        <w:rPr>
          <w:sz w:val="24"/>
          <w:szCs w:val="24"/>
        </w:rPr>
        <w:t>одновременном размещении ГЕРБА и Государственного герба Российской Федераци</w:t>
      </w:r>
      <w:r>
        <w:rPr>
          <w:sz w:val="24"/>
          <w:szCs w:val="24"/>
        </w:rPr>
        <w:t>и</w:t>
      </w:r>
      <w:r w:rsidRPr="00CA3DCD">
        <w:rPr>
          <w:sz w:val="24"/>
          <w:szCs w:val="24"/>
        </w:rPr>
        <w:t>, ГЕРБ располагается справа от Государственного герба Российской Федерации (с точки зрения стоящего лицом к гербам).</w:t>
      </w:r>
    </w:p>
    <w:p w:rsidR="00470CA6" w:rsidRDefault="00405FB9" w:rsidP="00442809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одновременном размещении ГЕРБА и герба Санкт-Петербурга, ГЕРБ располагается справа от ГЕРБА Санкт-Петербурга (с точки зрения стоящего лицом к гербам).</w:t>
      </w:r>
    </w:p>
    <w:p w:rsidR="00405FB9" w:rsidRDefault="00405FB9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одновременном размещении Герба, Государственного герба Российской Федерации и герба Санкт-Петербурга, Государственный герб Российской Федерации располагается в центре, греб Санкт-Петербурга – слева от него, в ГЕРБ – справа (с точки зрения стоящего лицом к гербам).</w:t>
      </w:r>
    </w:p>
    <w:p w:rsidR="00405FB9" w:rsidRDefault="00405FB9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Санкт-Петербурга (или иного субъекта Российской Федерации).</w:t>
      </w:r>
    </w:p>
    <w:p w:rsidR="00405FB9" w:rsidRDefault="00405FB9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Санкт-Петербурга (или герба иного субъекта Российской Федерации).</w:t>
      </w:r>
    </w:p>
    <w:p w:rsidR="00405FB9" w:rsidRDefault="0075379D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="00405FB9">
        <w:rPr>
          <w:sz w:val="24"/>
          <w:szCs w:val="24"/>
        </w:rPr>
        <w:t xml:space="preserve"> Порядок изготовле</w:t>
      </w:r>
      <w:r>
        <w:rPr>
          <w:sz w:val="24"/>
          <w:szCs w:val="24"/>
        </w:rPr>
        <w:t>ния, испо</w:t>
      </w:r>
      <w:r w:rsidR="00405FB9">
        <w:rPr>
          <w:sz w:val="24"/>
          <w:szCs w:val="24"/>
        </w:rPr>
        <w:t xml:space="preserve">льзования, хранения и уничтожения </w:t>
      </w:r>
      <w:r w:rsidR="000C6848">
        <w:rPr>
          <w:sz w:val="24"/>
          <w:szCs w:val="24"/>
        </w:rPr>
        <w:t>бланков</w:t>
      </w:r>
      <w:r w:rsidR="00405FB9">
        <w:rPr>
          <w:sz w:val="24"/>
          <w:szCs w:val="24"/>
        </w:rPr>
        <w:t>, печатей и иных носителей изображения ГЕРБА устанав</w:t>
      </w:r>
      <w:r>
        <w:rPr>
          <w:sz w:val="24"/>
          <w:szCs w:val="24"/>
        </w:rPr>
        <w:t>ливается органами мест</w:t>
      </w:r>
      <w:r w:rsidR="00405FB9">
        <w:rPr>
          <w:sz w:val="24"/>
          <w:szCs w:val="24"/>
        </w:rPr>
        <w:t>ного самоуправления.</w:t>
      </w:r>
    </w:p>
    <w:p w:rsidR="0075379D" w:rsidRDefault="0075379D" w:rsidP="0075379D">
      <w:pPr>
        <w:ind w:right="-755" w:firstLine="567"/>
        <w:jc w:val="both"/>
        <w:rPr>
          <w:sz w:val="24"/>
          <w:szCs w:val="24"/>
        </w:rPr>
      </w:pPr>
    </w:p>
    <w:p w:rsidR="0075379D" w:rsidRPr="0075379D" w:rsidRDefault="0075379D" w:rsidP="0075379D">
      <w:pPr>
        <w:ind w:right="-755" w:firstLine="567"/>
        <w:jc w:val="both"/>
        <w:rPr>
          <w:b/>
          <w:sz w:val="24"/>
          <w:szCs w:val="24"/>
        </w:rPr>
      </w:pPr>
      <w:r w:rsidRPr="0075379D">
        <w:rPr>
          <w:b/>
          <w:sz w:val="24"/>
          <w:szCs w:val="24"/>
        </w:rPr>
        <w:t>6. Ответственность за нарушение настоящего Положения</w:t>
      </w:r>
    </w:p>
    <w:p w:rsidR="0075379D" w:rsidRDefault="0075379D" w:rsidP="0075379D">
      <w:pPr>
        <w:ind w:right="-755" w:firstLine="567"/>
        <w:jc w:val="both"/>
        <w:rPr>
          <w:sz w:val="24"/>
          <w:szCs w:val="24"/>
        </w:rPr>
      </w:pPr>
    </w:p>
    <w:p w:rsidR="0075379D" w:rsidRDefault="0075379D" w:rsidP="0075379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 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</w:t>
      </w:r>
    </w:p>
    <w:p w:rsidR="0075379D" w:rsidRDefault="0075379D" w:rsidP="0075379D">
      <w:pPr>
        <w:ind w:right="-755" w:firstLine="567"/>
        <w:jc w:val="both"/>
        <w:rPr>
          <w:sz w:val="24"/>
          <w:szCs w:val="24"/>
        </w:rPr>
      </w:pPr>
    </w:p>
    <w:p w:rsidR="0075379D" w:rsidRPr="0075379D" w:rsidRDefault="0075379D" w:rsidP="0075379D">
      <w:pPr>
        <w:ind w:right="-755" w:firstLine="567"/>
        <w:jc w:val="both"/>
        <w:rPr>
          <w:b/>
          <w:sz w:val="24"/>
          <w:szCs w:val="24"/>
        </w:rPr>
      </w:pPr>
      <w:r w:rsidRPr="0075379D">
        <w:rPr>
          <w:b/>
          <w:sz w:val="24"/>
          <w:szCs w:val="24"/>
        </w:rPr>
        <w:t>7.Заключительные положения</w:t>
      </w:r>
    </w:p>
    <w:p w:rsidR="0075379D" w:rsidRDefault="0075379D" w:rsidP="0075379D">
      <w:pPr>
        <w:ind w:right="-755" w:firstLine="567"/>
        <w:jc w:val="both"/>
        <w:rPr>
          <w:sz w:val="24"/>
          <w:szCs w:val="24"/>
        </w:rPr>
      </w:pPr>
    </w:p>
    <w:p w:rsidR="0075379D" w:rsidRDefault="0075379D" w:rsidP="0075379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7.1 Внесение в состав (рисунок) ГЕРБА каких-либо внешних украшений, а также элементов официальных символов Санкт-Петербурга допустимо лишь в соответствии с законодательством Российской Федерации и Санкт-Петербурга. Изменения должны сопровождаться пересмотром статьи 3 настоящего Положения для отражения внесенных элементов в описании.</w:t>
      </w:r>
    </w:p>
    <w:p w:rsidR="0075379D" w:rsidRDefault="0075379D" w:rsidP="0075379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7.1 Контроль исполнения требований настоящего Положения возлагается на Местную Администрацию внутригородского муниципального образования Санкт-Петербурга муниципальный округ Константиновское.</w:t>
      </w:r>
    </w:p>
    <w:p w:rsidR="0075379D" w:rsidRDefault="0075379D" w:rsidP="0075379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 Настоящее Положение вступает в силу со дня его опубликования.</w:t>
      </w:r>
    </w:p>
    <w:p w:rsidR="0075379D" w:rsidRDefault="0075379D" w:rsidP="0075379D">
      <w:pPr>
        <w:ind w:right="-755" w:firstLine="567"/>
        <w:jc w:val="both"/>
        <w:rPr>
          <w:sz w:val="24"/>
          <w:szCs w:val="24"/>
        </w:rPr>
      </w:pPr>
    </w:p>
    <w:p w:rsidR="0075379D" w:rsidRDefault="0075379D" w:rsidP="00C74FED">
      <w:pPr>
        <w:ind w:right="-755" w:firstLine="567"/>
        <w:jc w:val="both"/>
        <w:rPr>
          <w:sz w:val="24"/>
          <w:szCs w:val="24"/>
        </w:rPr>
      </w:pPr>
    </w:p>
    <w:p w:rsidR="0075379D" w:rsidRDefault="0075379D" w:rsidP="00C74FED">
      <w:pPr>
        <w:ind w:right="-755" w:firstLine="567"/>
        <w:jc w:val="both"/>
        <w:rPr>
          <w:sz w:val="24"/>
          <w:szCs w:val="24"/>
        </w:rPr>
      </w:pPr>
    </w:p>
    <w:p w:rsidR="0075379D" w:rsidRDefault="0075379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6848" w:rsidRDefault="000C6848" w:rsidP="000C684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0C6848" w:rsidRDefault="000C6848" w:rsidP="000C6848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0C6848" w:rsidRDefault="000C6848" w:rsidP="000C6848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Муниципального Совета</w:t>
      </w:r>
    </w:p>
    <w:p w:rsidR="000C6848" w:rsidRDefault="000C6848" w:rsidP="000C6848">
      <w:pPr>
        <w:jc w:val="right"/>
        <w:rPr>
          <w:sz w:val="24"/>
          <w:szCs w:val="24"/>
        </w:rPr>
      </w:pPr>
      <w:r>
        <w:rPr>
          <w:sz w:val="24"/>
          <w:szCs w:val="24"/>
        </w:rPr>
        <w:t>от 28.05.2008 № 24</w:t>
      </w:r>
    </w:p>
    <w:p w:rsidR="000C6848" w:rsidRPr="00882C05" w:rsidRDefault="000C6848" w:rsidP="000C6848">
      <w:pPr>
        <w:jc w:val="right"/>
        <w:rPr>
          <w:sz w:val="24"/>
          <w:szCs w:val="24"/>
        </w:rPr>
      </w:pPr>
      <w:r>
        <w:rPr>
          <w:sz w:val="24"/>
          <w:szCs w:val="24"/>
        </w:rPr>
        <w:t>( в ред. Решения МС № 25 от 16.05.2018)</w:t>
      </w:r>
    </w:p>
    <w:p w:rsidR="000C6848" w:rsidRDefault="000C6848" w:rsidP="000C6848">
      <w:pPr>
        <w:shd w:val="clear" w:color="auto" w:fill="FFFFFF"/>
        <w:ind w:left="4248" w:firstLine="708"/>
        <w:rPr>
          <w:b/>
          <w:sz w:val="24"/>
          <w:szCs w:val="24"/>
        </w:rPr>
      </w:pPr>
    </w:p>
    <w:p w:rsidR="000C6848" w:rsidRDefault="000C6848" w:rsidP="000C6848">
      <w:pPr>
        <w:ind w:right="-7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 ФЛАГЕ ВНУТРИГОРОДСКОГО МУНИПАЛЬНОГО ОБРАЗОВАНИЯ САНКТ-ПЕТЕРБУРГА МУНИЦИПАЛЬНЫЙ ОКРУГ КОНСТАНТИНОВСКОЕ</w:t>
      </w:r>
    </w:p>
    <w:p w:rsidR="0075379D" w:rsidRDefault="0075379D" w:rsidP="000C6848">
      <w:pPr>
        <w:ind w:right="-755"/>
        <w:jc w:val="both"/>
        <w:rPr>
          <w:sz w:val="24"/>
          <w:szCs w:val="24"/>
        </w:rPr>
      </w:pPr>
    </w:p>
    <w:p w:rsidR="00405FB9" w:rsidRDefault="000C6848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положением устанавливается флаг внутригородского муниципального образования Санкт-Петербурга муниципального округа Константиновское (далее – Муниципальное образование), его описание и порядок официального использования.</w:t>
      </w:r>
    </w:p>
    <w:p w:rsidR="000C6848" w:rsidRDefault="000C6848" w:rsidP="00C74FED">
      <w:pPr>
        <w:ind w:right="-755" w:firstLine="567"/>
        <w:jc w:val="both"/>
        <w:rPr>
          <w:sz w:val="24"/>
          <w:szCs w:val="24"/>
        </w:rPr>
      </w:pPr>
    </w:p>
    <w:p w:rsidR="000C6848" w:rsidRDefault="000C6848" w:rsidP="000C6848">
      <w:pPr>
        <w:pStyle w:val="a4"/>
        <w:numPr>
          <w:ilvl w:val="0"/>
          <w:numId w:val="12"/>
        </w:numPr>
        <w:ind w:right="-755"/>
        <w:jc w:val="both"/>
        <w:rPr>
          <w:b/>
          <w:sz w:val="24"/>
          <w:szCs w:val="24"/>
        </w:rPr>
      </w:pPr>
      <w:r w:rsidRPr="00565DBE">
        <w:rPr>
          <w:b/>
          <w:sz w:val="24"/>
          <w:szCs w:val="24"/>
        </w:rPr>
        <w:t>Общие положения</w:t>
      </w:r>
    </w:p>
    <w:p w:rsidR="00565DBE" w:rsidRPr="00565DBE" w:rsidRDefault="00565DBE" w:rsidP="00085061">
      <w:pPr>
        <w:pStyle w:val="a4"/>
        <w:tabs>
          <w:tab w:val="left" w:pos="993"/>
        </w:tabs>
        <w:ind w:left="0" w:right="-755" w:firstLine="567"/>
        <w:jc w:val="both"/>
        <w:rPr>
          <w:b/>
          <w:sz w:val="24"/>
          <w:szCs w:val="24"/>
        </w:rPr>
      </w:pPr>
    </w:p>
    <w:p w:rsidR="000C6848" w:rsidRDefault="000C6848" w:rsidP="00085061">
      <w:pPr>
        <w:pStyle w:val="a4"/>
        <w:numPr>
          <w:ilvl w:val="1"/>
          <w:numId w:val="12"/>
        </w:numPr>
        <w:tabs>
          <w:tab w:val="left" w:pos="993"/>
        </w:tabs>
        <w:ind w:left="0"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Флаг Муниципального образования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ФЛАГ) составлен на основании Герба Муниципального образования, в соответствии с традициями и </w:t>
      </w:r>
      <w:r w:rsidR="00085061">
        <w:rPr>
          <w:sz w:val="24"/>
          <w:szCs w:val="24"/>
        </w:rPr>
        <w:t>правилами</w:t>
      </w:r>
      <w:r>
        <w:rPr>
          <w:sz w:val="24"/>
          <w:szCs w:val="24"/>
        </w:rPr>
        <w:t xml:space="preserve"> геральдики и отражает исторические, культурные, социально-экономические, национальные и иные местные традиции.</w:t>
      </w:r>
    </w:p>
    <w:p w:rsidR="000C6848" w:rsidRDefault="000C6848" w:rsidP="00085061">
      <w:pPr>
        <w:pStyle w:val="a4"/>
        <w:numPr>
          <w:ilvl w:val="1"/>
          <w:numId w:val="12"/>
        </w:numPr>
        <w:tabs>
          <w:tab w:val="left" w:pos="993"/>
        </w:tabs>
        <w:ind w:left="0"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ФЛАГЕ и образцовый экземпляр ФЛАГА хранятся в Местной администрации Муниципального образования и доступны для ознакомления всем заинтересованным лицам.</w:t>
      </w:r>
    </w:p>
    <w:p w:rsidR="00565DBE" w:rsidRDefault="00565DBE" w:rsidP="00085061">
      <w:pPr>
        <w:pStyle w:val="a4"/>
        <w:tabs>
          <w:tab w:val="left" w:pos="993"/>
        </w:tabs>
        <w:ind w:left="0" w:right="-755" w:firstLine="567"/>
        <w:jc w:val="both"/>
        <w:rPr>
          <w:sz w:val="24"/>
          <w:szCs w:val="24"/>
        </w:rPr>
      </w:pPr>
    </w:p>
    <w:p w:rsidR="000C6848" w:rsidRDefault="000C6848" w:rsidP="00085061">
      <w:pPr>
        <w:pStyle w:val="a4"/>
        <w:numPr>
          <w:ilvl w:val="0"/>
          <w:numId w:val="12"/>
        </w:numPr>
        <w:tabs>
          <w:tab w:val="left" w:pos="993"/>
        </w:tabs>
        <w:ind w:left="0" w:right="-755" w:firstLine="567"/>
        <w:jc w:val="both"/>
        <w:rPr>
          <w:b/>
          <w:sz w:val="24"/>
          <w:szCs w:val="24"/>
        </w:rPr>
      </w:pPr>
      <w:r w:rsidRPr="00565DBE">
        <w:rPr>
          <w:b/>
          <w:sz w:val="24"/>
          <w:szCs w:val="24"/>
        </w:rPr>
        <w:t>Статус ФЛАГА</w:t>
      </w:r>
    </w:p>
    <w:p w:rsidR="00565DBE" w:rsidRPr="00565DBE" w:rsidRDefault="00565DBE" w:rsidP="00085061">
      <w:pPr>
        <w:pStyle w:val="a4"/>
        <w:tabs>
          <w:tab w:val="left" w:pos="993"/>
        </w:tabs>
        <w:ind w:left="0" w:right="-755" w:firstLine="567"/>
        <w:jc w:val="both"/>
        <w:rPr>
          <w:b/>
          <w:sz w:val="24"/>
          <w:szCs w:val="24"/>
        </w:rPr>
      </w:pPr>
    </w:p>
    <w:p w:rsidR="000C6848" w:rsidRDefault="000C6848" w:rsidP="00085061">
      <w:pPr>
        <w:pStyle w:val="a4"/>
        <w:numPr>
          <w:ilvl w:val="1"/>
          <w:numId w:val="12"/>
        </w:numPr>
        <w:tabs>
          <w:tab w:val="left" w:pos="993"/>
        </w:tabs>
        <w:ind w:left="0"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ФЛАГ является </w:t>
      </w:r>
      <w:proofErr w:type="gramStart"/>
      <w:r>
        <w:rPr>
          <w:sz w:val="24"/>
          <w:szCs w:val="24"/>
        </w:rPr>
        <w:t>официальном</w:t>
      </w:r>
      <w:proofErr w:type="gramEnd"/>
      <w:r>
        <w:rPr>
          <w:sz w:val="24"/>
          <w:szCs w:val="24"/>
        </w:rPr>
        <w:t xml:space="preserve"> символом Муниципального образования </w:t>
      </w:r>
      <w:r w:rsidR="00085061">
        <w:rPr>
          <w:sz w:val="24"/>
          <w:szCs w:val="24"/>
        </w:rPr>
        <w:t>и служит знаком</w:t>
      </w:r>
      <w:r>
        <w:rPr>
          <w:sz w:val="24"/>
          <w:szCs w:val="24"/>
        </w:rPr>
        <w:t xml:space="preserve"> единства его населения.</w:t>
      </w:r>
    </w:p>
    <w:p w:rsidR="000C6848" w:rsidRDefault="000C6848" w:rsidP="00085061">
      <w:pPr>
        <w:pStyle w:val="a4"/>
        <w:numPr>
          <w:ilvl w:val="1"/>
          <w:numId w:val="12"/>
        </w:numPr>
        <w:tabs>
          <w:tab w:val="left" w:pos="993"/>
        </w:tabs>
        <w:ind w:left="0"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ФЛАГ подлежит внесению в Государственный геральдический регистр Российской Федерации.</w:t>
      </w:r>
    </w:p>
    <w:p w:rsidR="00565DBE" w:rsidRPr="00565DBE" w:rsidRDefault="00565DBE" w:rsidP="00085061">
      <w:pPr>
        <w:pStyle w:val="a4"/>
        <w:tabs>
          <w:tab w:val="left" w:pos="993"/>
        </w:tabs>
        <w:ind w:left="0" w:right="-755" w:firstLine="567"/>
        <w:jc w:val="both"/>
        <w:rPr>
          <w:b/>
          <w:sz w:val="24"/>
          <w:szCs w:val="24"/>
        </w:rPr>
      </w:pPr>
    </w:p>
    <w:p w:rsidR="000C6848" w:rsidRPr="00565DBE" w:rsidRDefault="000C6848" w:rsidP="00085061">
      <w:pPr>
        <w:pStyle w:val="a4"/>
        <w:numPr>
          <w:ilvl w:val="0"/>
          <w:numId w:val="12"/>
        </w:numPr>
        <w:tabs>
          <w:tab w:val="left" w:pos="993"/>
        </w:tabs>
        <w:ind w:left="0" w:right="-755" w:firstLine="567"/>
        <w:jc w:val="both"/>
        <w:rPr>
          <w:sz w:val="24"/>
          <w:szCs w:val="24"/>
        </w:rPr>
      </w:pPr>
      <w:r w:rsidRPr="00565DBE">
        <w:rPr>
          <w:b/>
          <w:sz w:val="24"/>
          <w:szCs w:val="24"/>
        </w:rPr>
        <w:t>Описание ФЛАГА</w:t>
      </w:r>
    </w:p>
    <w:p w:rsidR="00565DBE" w:rsidRDefault="00565DBE" w:rsidP="00085061">
      <w:pPr>
        <w:pStyle w:val="a4"/>
        <w:ind w:left="0" w:right="-755" w:firstLine="567"/>
        <w:jc w:val="both"/>
        <w:rPr>
          <w:sz w:val="24"/>
          <w:szCs w:val="24"/>
        </w:rPr>
      </w:pPr>
    </w:p>
    <w:p w:rsidR="000C6848" w:rsidRPr="000C6848" w:rsidRDefault="000C6848" w:rsidP="00085061">
      <w:pPr>
        <w:pStyle w:val="a4"/>
        <w:ind w:left="0"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ФЛАГ Муниципального образования представляет собой прямоугольное полотнище с соотношением ширины флага к длине – 2:3, воспроизводящее композицию герба Муниципального образования в </w:t>
      </w:r>
      <w:proofErr w:type="gramStart"/>
      <w:r>
        <w:rPr>
          <w:sz w:val="24"/>
          <w:szCs w:val="24"/>
        </w:rPr>
        <w:t>черном</w:t>
      </w:r>
      <w:proofErr w:type="gramEnd"/>
      <w:r>
        <w:rPr>
          <w:sz w:val="24"/>
          <w:szCs w:val="24"/>
        </w:rPr>
        <w:t xml:space="preserve"> белом, желтом, синем и красном цветах.</w:t>
      </w:r>
    </w:p>
    <w:p w:rsidR="00405FB9" w:rsidRDefault="00405FB9" w:rsidP="00085061">
      <w:pPr>
        <w:ind w:right="-755" w:firstLine="567"/>
        <w:jc w:val="both"/>
        <w:rPr>
          <w:sz w:val="24"/>
          <w:szCs w:val="24"/>
        </w:rPr>
      </w:pPr>
    </w:p>
    <w:p w:rsidR="00470CA6" w:rsidRPr="00565DBE" w:rsidRDefault="00470CA6" w:rsidP="00085061">
      <w:pPr>
        <w:ind w:right="-755" w:firstLine="567"/>
        <w:jc w:val="both"/>
        <w:rPr>
          <w:b/>
          <w:sz w:val="24"/>
          <w:szCs w:val="24"/>
        </w:rPr>
      </w:pPr>
      <w:r w:rsidRPr="00565DBE">
        <w:rPr>
          <w:b/>
          <w:sz w:val="24"/>
          <w:szCs w:val="24"/>
        </w:rPr>
        <w:t>4. Порядок воспроизведения ФЛАГА</w:t>
      </w:r>
    </w:p>
    <w:p w:rsidR="00470CA6" w:rsidRDefault="00470CA6" w:rsidP="00C74FED">
      <w:pPr>
        <w:ind w:right="-755" w:firstLine="567"/>
        <w:jc w:val="both"/>
        <w:rPr>
          <w:sz w:val="24"/>
          <w:szCs w:val="24"/>
        </w:rPr>
      </w:pPr>
    </w:p>
    <w:p w:rsidR="00470CA6" w:rsidRDefault="00470CA6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Воспроизведение ФЛАГА, независимо от его размеров, техники исполнения и назначения, должно точно соответствовать описанию, приведенному в статье 3.1. настоящего Положения и рисунку, приведенному в приложении к настоящему Положению.</w:t>
      </w:r>
    </w:p>
    <w:p w:rsidR="00470CA6" w:rsidRDefault="00470CA6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искажение ФЛАГА, изменение композиции или цветов, выходящее за пределы </w:t>
      </w:r>
      <w:proofErr w:type="spellStart"/>
      <w:r>
        <w:rPr>
          <w:sz w:val="24"/>
          <w:szCs w:val="24"/>
        </w:rPr>
        <w:t>геральдически</w:t>
      </w:r>
      <w:proofErr w:type="spellEnd"/>
      <w:r>
        <w:rPr>
          <w:sz w:val="24"/>
          <w:szCs w:val="24"/>
        </w:rPr>
        <w:t xml:space="preserve"> допустимого, несет исполнитель допущенных искажений или изменений.</w:t>
      </w:r>
    </w:p>
    <w:p w:rsidR="00470CA6" w:rsidRDefault="00470CA6" w:rsidP="00C74FED">
      <w:pPr>
        <w:ind w:right="-755" w:firstLine="567"/>
        <w:jc w:val="both"/>
        <w:rPr>
          <w:sz w:val="24"/>
          <w:szCs w:val="24"/>
        </w:rPr>
      </w:pPr>
    </w:p>
    <w:p w:rsidR="00470CA6" w:rsidRPr="00565DBE" w:rsidRDefault="00470CA6" w:rsidP="00C74FED">
      <w:pPr>
        <w:ind w:right="-755" w:firstLine="567"/>
        <w:jc w:val="both"/>
        <w:rPr>
          <w:b/>
          <w:sz w:val="24"/>
          <w:szCs w:val="24"/>
        </w:rPr>
      </w:pPr>
      <w:r w:rsidRPr="00565DBE">
        <w:rPr>
          <w:b/>
          <w:sz w:val="24"/>
          <w:szCs w:val="24"/>
        </w:rPr>
        <w:t>5. Порядок использования ФЛАГА</w:t>
      </w:r>
    </w:p>
    <w:p w:rsidR="00470CA6" w:rsidRDefault="00470CA6" w:rsidP="00C74FED">
      <w:pPr>
        <w:ind w:right="-755" w:firstLine="567"/>
        <w:jc w:val="both"/>
        <w:rPr>
          <w:sz w:val="24"/>
          <w:szCs w:val="24"/>
        </w:rPr>
      </w:pPr>
    </w:p>
    <w:p w:rsidR="00470CA6" w:rsidRDefault="00470CA6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ФЛАГ поднят постоянно:</w:t>
      </w:r>
    </w:p>
    <w:p w:rsidR="00470CA6" w:rsidRDefault="00470CA6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зданиях органов местного самоуправления;</w:t>
      </w:r>
    </w:p>
    <w:p w:rsidR="00470CA6" w:rsidRDefault="00405FB9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470CA6">
        <w:rPr>
          <w:sz w:val="24"/>
          <w:szCs w:val="24"/>
        </w:rPr>
        <w:t xml:space="preserve"> на зданиях  представительств Муниципального образования за пределами Муниципального образования.</w:t>
      </w:r>
    </w:p>
    <w:p w:rsidR="00470CA6" w:rsidRDefault="00470CA6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ФЛАГ установлен постоянно:</w:t>
      </w:r>
    </w:p>
    <w:p w:rsidR="00470CA6" w:rsidRDefault="00470CA6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залах заседаний органов местного самоуправления;</w:t>
      </w:r>
    </w:p>
    <w:p w:rsidR="00470CA6" w:rsidRDefault="00470CA6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рабочих кабинетах главы Муниципального образования, выборных и назначаемых должностных лиц местного самоуправления.</w:t>
      </w:r>
    </w:p>
    <w:p w:rsidR="00470CA6" w:rsidRDefault="00470CA6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ФЛАГ может:</w:t>
      </w:r>
    </w:p>
    <w:p w:rsidR="00470CA6" w:rsidRDefault="00470CA6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быть </w:t>
      </w:r>
      <w:proofErr w:type="gramStart"/>
      <w:r>
        <w:rPr>
          <w:sz w:val="24"/>
          <w:szCs w:val="24"/>
        </w:rPr>
        <w:t>поднят</w:t>
      </w:r>
      <w:proofErr w:type="gramEnd"/>
      <w:r>
        <w:rPr>
          <w:sz w:val="24"/>
          <w:szCs w:val="24"/>
        </w:rPr>
        <w:t xml:space="preserve">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</w:t>
      </w:r>
      <w:r w:rsidR="00AD341C">
        <w:rPr>
          <w:sz w:val="24"/>
          <w:szCs w:val="24"/>
        </w:rPr>
        <w:t>учредителем (ведущим соуч</w:t>
      </w:r>
      <w:r>
        <w:rPr>
          <w:sz w:val="24"/>
          <w:szCs w:val="24"/>
        </w:rPr>
        <w:t>редителем) которых является Муниципальное образование;</w:t>
      </w:r>
    </w:p>
    <w:p w:rsidR="00470CA6" w:rsidRDefault="00470CA6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быть установлен в залах заседаний руководящих органов и в рабочих кабинетах руководителей органов, организаций, учреждений и предприятий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</w:t>
      </w:r>
      <w:r w:rsidR="00DA63C0">
        <w:rPr>
          <w:sz w:val="24"/>
          <w:szCs w:val="24"/>
        </w:rPr>
        <w:t xml:space="preserve">   (</w:t>
      </w:r>
      <w:r w:rsidR="00AD341C">
        <w:rPr>
          <w:sz w:val="24"/>
          <w:szCs w:val="24"/>
        </w:rPr>
        <w:t>ведущим соуч</w:t>
      </w:r>
      <w:r>
        <w:rPr>
          <w:sz w:val="24"/>
          <w:szCs w:val="24"/>
        </w:rPr>
        <w:t>редителе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которых является муниципальное образование.</w:t>
      </w:r>
    </w:p>
    <w:p w:rsidR="00470CA6" w:rsidRDefault="00470CA6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ФЛАГ или его изображение</w:t>
      </w:r>
      <w:r w:rsidR="00DA63C0">
        <w:rPr>
          <w:sz w:val="24"/>
          <w:szCs w:val="24"/>
        </w:rPr>
        <w:t xml:space="preserve"> может:</w:t>
      </w:r>
    </w:p>
    <w:p w:rsidR="00DA63C0" w:rsidRDefault="00DA63C0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размещаться на транспортных сре</w:t>
      </w:r>
      <w:proofErr w:type="gramStart"/>
      <w:r>
        <w:rPr>
          <w:sz w:val="24"/>
          <w:szCs w:val="24"/>
        </w:rPr>
        <w:t>дств гл</w:t>
      </w:r>
      <w:proofErr w:type="gramEnd"/>
      <w:r>
        <w:rPr>
          <w:sz w:val="24"/>
          <w:szCs w:val="24"/>
        </w:rPr>
        <w:t>авы муниципального образования; иных выборных должностных лиц местного самоуправления;</w:t>
      </w:r>
    </w:p>
    <w:p w:rsidR="00DA63C0" w:rsidRDefault="00DA63C0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размещаться на транспортных средствах, находящихся в муниципальной собственности.</w:t>
      </w:r>
    </w:p>
    <w:p w:rsidR="00DA63C0" w:rsidRDefault="00DA63C0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ФЛАГ поднимается (устанавливается):</w:t>
      </w:r>
    </w:p>
    <w:p w:rsidR="00DA63C0" w:rsidRDefault="00DA63C0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дни государственных праздников – наряду с Государственным флагом Российской Федерации;</w:t>
      </w:r>
    </w:p>
    <w:p w:rsidR="00DA63C0" w:rsidRDefault="00DA63C0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во время официальных церемоний и других торжественных мероприятий, проводимых органами местного самоуправления.</w:t>
      </w:r>
    </w:p>
    <w:p w:rsidR="00DA63C0" w:rsidRDefault="00DA63C0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</w:t>
      </w:r>
    </w:p>
    <w:p w:rsidR="00DA63C0" w:rsidRDefault="00DA63C0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При использовании ФЛАГА в знак траура ФЛАГ приспускается дот половины высоты флагштока (мачты), При невозможности приспустить ФЛАГ, а </w:t>
      </w:r>
      <w:proofErr w:type="gramStart"/>
      <w:r>
        <w:rPr>
          <w:sz w:val="24"/>
          <w:szCs w:val="24"/>
        </w:rPr>
        <w:t>также</w:t>
      </w:r>
      <w:proofErr w:type="gramEnd"/>
      <w:r>
        <w:rPr>
          <w:sz w:val="24"/>
          <w:szCs w:val="24"/>
        </w:rPr>
        <w:t xml:space="preserve">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 w:rsidR="00DA63C0" w:rsidRDefault="00DA63C0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proofErr w:type="gramStart"/>
      <w:r>
        <w:rPr>
          <w:sz w:val="24"/>
          <w:szCs w:val="24"/>
        </w:rPr>
        <w:t>При одновременном подъеме (размещении ФЛАГА и Государственного флага Российской Феде</w:t>
      </w:r>
      <w:r w:rsidR="001B0AB3">
        <w:rPr>
          <w:sz w:val="24"/>
          <w:szCs w:val="24"/>
        </w:rPr>
        <w:t>рации, ФЛАГ располагается справ</w:t>
      </w:r>
      <w:r>
        <w:rPr>
          <w:sz w:val="24"/>
          <w:szCs w:val="24"/>
        </w:rPr>
        <w:t>а от Государственно</w:t>
      </w:r>
      <w:r w:rsidR="00E86797">
        <w:rPr>
          <w:sz w:val="24"/>
          <w:szCs w:val="24"/>
        </w:rPr>
        <w:t>го флага Российской Федерации (</w:t>
      </w:r>
      <w:r>
        <w:rPr>
          <w:sz w:val="24"/>
          <w:szCs w:val="24"/>
        </w:rPr>
        <w:t>с точки зрения стоящего лицом к флагам).</w:t>
      </w:r>
      <w:proofErr w:type="gramEnd"/>
    </w:p>
    <w:p w:rsidR="00DA63C0" w:rsidRDefault="00E86797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одновременном подъеме (размещении) ФЛАГА и флага Санкт-Петер</w:t>
      </w:r>
      <w:r w:rsidR="009A4543">
        <w:rPr>
          <w:sz w:val="24"/>
          <w:szCs w:val="24"/>
        </w:rPr>
        <w:t>бурга, ФЛАГ располагается справ</w:t>
      </w:r>
      <w:r>
        <w:rPr>
          <w:sz w:val="24"/>
          <w:szCs w:val="24"/>
        </w:rPr>
        <w:t>а от флага Санкт-Петербурга (с точки зрения стоящего лицом к флагам).</w:t>
      </w:r>
    </w:p>
    <w:p w:rsidR="00E86797" w:rsidRDefault="00E86797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одновременном подъеме (размещении) ФЛАГА, Государственного флага Российской Федерации и флага Санкт-Петербурга, Государственный флаг Российской Федерации располагается в центре, флаг Санкт-Петербурга располагается справа от Государственного флага Российской Федерации, а ФЛАГ слева от Государственного флага Российской Федерации (с точки зрения стоящего лицом к флагам).</w:t>
      </w:r>
    </w:p>
    <w:p w:rsidR="00E86797" w:rsidRDefault="00E86797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одновременном подъеме (размещении) 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Санкт-Петербурга, слева от Государственного флага Российской Федерации располагается </w:t>
      </w:r>
      <w:r>
        <w:rPr>
          <w:sz w:val="24"/>
          <w:szCs w:val="24"/>
        </w:rPr>
        <w:lastRenderedPageBreak/>
        <w:t>ФЛАГ; справка от флага Санкт-Петербурга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E86797" w:rsidRDefault="00E86797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5.8.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Санкт-Петербурга (или флага иного субъекта Российской Федерации).</w:t>
      </w:r>
    </w:p>
    <w:p w:rsidR="00E86797" w:rsidRDefault="00E86797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ФЛАГ не может располагаться выше </w:t>
      </w:r>
      <w:proofErr w:type="gramStart"/>
      <w:r>
        <w:rPr>
          <w:sz w:val="24"/>
          <w:szCs w:val="24"/>
        </w:rPr>
        <w:t>поднят</w:t>
      </w:r>
      <w:r w:rsidR="00AD341C">
        <w:rPr>
          <w:sz w:val="24"/>
          <w:szCs w:val="24"/>
        </w:rPr>
        <w:t>ы</w:t>
      </w:r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 xml:space="preserve"> (установленных) рядом с ним Государственного флага Российской Федерации (или иного государственного флага), флага Санкт-Петербурга (или флага иного субъекта Российской Федерации).</w:t>
      </w:r>
    </w:p>
    <w:p w:rsidR="00AD341C" w:rsidRDefault="00AD341C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</w:t>
      </w:r>
      <w:proofErr w:type="gramStart"/>
      <w:r>
        <w:rPr>
          <w:sz w:val="24"/>
          <w:szCs w:val="24"/>
        </w:rPr>
        <w:t>ФЛАГ или его изображение могут быть использованы в качестве элемента или геральдической основы:</w:t>
      </w:r>
      <w:proofErr w:type="gramEnd"/>
    </w:p>
    <w:p w:rsidR="00AD341C" w:rsidRDefault="00AD341C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флагов, вымпелов и иных </w:t>
      </w:r>
      <w:proofErr w:type="spellStart"/>
      <w:r>
        <w:rPr>
          <w:sz w:val="24"/>
          <w:szCs w:val="24"/>
        </w:rPr>
        <w:t>вексиллологических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флаговых</w:t>
      </w:r>
      <w:proofErr w:type="spellEnd"/>
      <w:r>
        <w:rPr>
          <w:sz w:val="24"/>
          <w:szCs w:val="24"/>
        </w:rPr>
        <w:t>)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</w:t>
      </w:r>
    </w:p>
    <w:p w:rsidR="00AD341C" w:rsidRDefault="00AD341C" w:rsidP="00C74FED">
      <w:pPr>
        <w:ind w:right="-755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должностных и отличительных знаках главы Муниципального образования, депутатов представительного органа местного самоуправления, выборных и назначаемых должностных лиц, сотрудников местного сам</w:t>
      </w:r>
      <w:r w:rsidR="009A4543">
        <w:rPr>
          <w:sz w:val="24"/>
          <w:szCs w:val="24"/>
        </w:rPr>
        <w:t>оуправления и его подразделений.</w:t>
      </w:r>
      <w:proofErr w:type="gramEnd"/>
    </w:p>
    <w:p w:rsidR="00F06648" w:rsidRDefault="00F06648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5.10. ФЛАГ может быть поднят (установлен) постоянно или временно:</w:t>
      </w:r>
    </w:p>
    <w:p w:rsidR="00F06648" w:rsidRDefault="00F06648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памятных, мемориальных и значимых местах расположенных на территории Муниципального образования;</w:t>
      </w:r>
    </w:p>
    <w:p w:rsidR="00F06648" w:rsidRDefault="00F06648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местах массовых собраний жителей Муниципального образования;</w:t>
      </w:r>
    </w:p>
    <w:p w:rsidR="00F06648" w:rsidRDefault="00F06648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учреждениях</w:t>
      </w:r>
      <w:r w:rsidR="00603FB6">
        <w:rPr>
          <w:sz w:val="24"/>
          <w:szCs w:val="24"/>
        </w:rPr>
        <w:t xml:space="preserve"> дошкольного воспитания и учреждениях среднего образования (средних школах).</w:t>
      </w:r>
    </w:p>
    <w:p w:rsidR="00603FB6" w:rsidRDefault="00603FB6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 Допускается размещение ФЛАГА или его изображения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603FB6" w:rsidRDefault="00603FB6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-печатных и иных изданиях </w:t>
      </w:r>
      <w:proofErr w:type="gramStart"/>
      <w:r>
        <w:rPr>
          <w:sz w:val="24"/>
          <w:szCs w:val="24"/>
        </w:rPr>
        <w:t>информационного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Официального, научного, научно-популярного, справочного, познавательного, краеведческого</w:t>
      </w:r>
      <w:r w:rsidR="00C74FED">
        <w:rPr>
          <w:sz w:val="24"/>
          <w:szCs w:val="24"/>
        </w:rPr>
        <w:t>, г</w:t>
      </w:r>
      <w:r>
        <w:rPr>
          <w:sz w:val="24"/>
          <w:szCs w:val="24"/>
        </w:rPr>
        <w:t>еографического, путеводительного и сувенирного х</w:t>
      </w:r>
      <w:r w:rsidR="00C74FED">
        <w:rPr>
          <w:sz w:val="24"/>
          <w:szCs w:val="24"/>
        </w:rPr>
        <w:t>а</w:t>
      </w:r>
      <w:r>
        <w:rPr>
          <w:sz w:val="24"/>
          <w:szCs w:val="24"/>
        </w:rPr>
        <w:t>рактера;</w:t>
      </w:r>
      <w:proofErr w:type="gramEnd"/>
    </w:p>
    <w:p w:rsidR="00603FB6" w:rsidRDefault="00603FB6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грамотах</w:t>
      </w:r>
      <w:proofErr w:type="gramEnd"/>
      <w:r>
        <w:rPr>
          <w:sz w:val="24"/>
          <w:szCs w:val="24"/>
        </w:rPr>
        <w:t>, приглашениях</w:t>
      </w:r>
      <w:r w:rsidR="00C74FED">
        <w:rPr>
          <w:sz w:val="24"/>
          <w:szCs w:val="24"/>
        </w:rPr>
        <w:t>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самоуправления.</w:t>
      </w:r>
    </w:p>
    <w:p w:rsidR="00C74FED" w:rsidRDefault="00C74FED" w:rsidP="00C74FED">
      <w:pPr>
        <w:ind w:right="-755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Муниципальном образовании или непосредственно связанных с Муниципальном образованием.</w:t>
      </w:r>
      <w:proofErr w:type="gramEnd"/>
    </w:p>
    <w:p w:rsidR="00085061" w:rsidRDefault="00085061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5.12 Порядок изготовления, хранения и уничтожения экземпляров ФЛАГА устанавливается органами местного самоуправления.</w:t>
      </w:r>
    </w:p>
    <w:p w:rsidR="00085061" w:rsidRDefault="00085061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5.13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ные случаи использования ФЛАГА устанавливаются Главой Местной Администрации Муниципального образования.</w:t>
      </w:r>
    </w:p>
    <w:p w:rsidR="00C74FED" w:rsidRDefault="00C74FED" w:rsidP="00C74FED">
      <w:pPr>
        <w:ind w:right="-755" w:firstLine="567"/>
        <w:jc w:val="both"/>
        <w:rPr>
          <w:sz w:val="24"/>
          <w:szCs w:val="24"/>
        </w:rPr>
      </w:pPr>
    </w:p>
    <w:p w:rsidR="00085061" w:rsidRDefault="00085061" w:rsidP="00C74FED">
      <w:pPr>
        <w:ind w:right="-755" w:firstLine="567"/>
        <w:jc w:val="both"/>
        <w:rPr>
          <w:sz w:val="24"/>
          <w:szCs w:val="24"/>
        </w:rPr>
      </w:pPr>
    </w:p>
    <w:p w:rsidR="00C74FED" w:rsidRPr="00C74FED" w:rsidRDefault="00C74FED" w:rsidP="00C74FED">
      <w:pPr>
        <w:ind w:right="-755" w:firstLine="567"/>
        <w:jc w:val="both"/>
        <w:rPr>
          <w:b/>
          <w:sz w:val="24"/>
          <w:szCs w:val="24"/>
        </w:rPr>
      </w:pPr>
      <w:r w:rsidRPr="00C74FED">
        <w:rPr>
          <w:b/>
          <w:sz w:val="24"/>
          <w:szCs w:val="24"/>
        </w:rPr>
        <w:t>6. Ответственность за нарушение настоящего положения</w:t>
      </w:r>
    </w:p>
    <w:p w:rsidR="00C74FED" w:rsidRDefault="00C74FED" w:rsidP="00C74FED">
      <w:pPr>
        <w:ind w:right="-755" w:firstLine="567"/>
        <w:jc w:val="both"/>
        <w:rPr>
          <w:sz w:val="24"/>
          <w:szCs w:val="24"/>
        </w:rPr>
      </w:pPr>
    </w:p>
    <w:p w:rsidR="00C74FED" w:rsidRDefault="00C74FED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Использование Флага с нарушением настоящего Положения, а также надругательство над Флагом влечет за собой ответственность в соответствии с законодательством Российской Федерации.</w:t>
      </w:r>
    </w:p>
    <w:p w:rsidR="00C74FED" w:rsidRDefault="00C74FED" w:rsidP="00C74FED">
      <w:pPr>
        <w:ind w:right="-755" w:firstLine="567"/>
        <w:jc w:val="both"/>
        <w:rPr>
          <w:sz w:val="24"/>
          <w:szCs w:val="24"/>
        </w:rPr>
      </w:pPr>
    </w:p>
    <w:p w:rsidR="00C74FED" w:rsidRPr="00C74FED" w:rsidRDefault="00C74FED" w:rsidP="00C74FED">
      <w:pPr>
        <w:ind w:right="-755" w:firstLine="567"/>
        <w:jc w:val="both"/>
        <w:rPr>
          <w:b/>
          <w:sz w:val="24"/>
          <w:szCs w:val="24"/>
        </w:rPr>
      </w:pPr>
      <w:r w:rsidRPr="00C74FED">
        <w:rPr>
          <w:b/>
          <w:sz w:val="24"/>
          <w:szCs w:val="24"/>
        </w:rPr>
        <w:t>7. Заключительные положения</w:t>
      </w:r>
    </w:p>
    <w:p w:rsidR="00C74FED" w:rsidRDefault="00C74FED" w:rsidP="00C74FED">
      <w:pPr>
        <w:ind w:right="-755" w:firstLine="567"/>
        <w:jc w:val="both"/>
        <w:rPr>
          <w:sz w:val="24"/>
          <w:szCs w:val="24"/>
        </w:rPr>
      </w:pPr>
    </w:p>
    <w:p w:rsidR="00C74FED" w:rsidRDefault="00C74FED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7.1. Внесение в состав (рисунок) ФЛАГА каких-либо изменений или дополнений, а также элементов официальных символов Санкт-Петербурга допустимо лишь в соответствии с законодательством Российской Федерации и законодательством Санкт-Петербурга. Эти изменения должны сопровождаться пересмотром статьи 3 настоящего Положения для отражения внесенных элементов в описание.</w:t>
      </w:r>
    </w:p>
    <w:p w:rsidR="00C74FED" w:rsidRDefault="00C74FED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 Контроль исполнения требований настоящего Положения возлагается на Местную администрацию Муниципального образования.</w:t>
      </w:r>
    </w:p>
    <w:p w:rsidR="00C74FED" w:rsidRDefault="00C74FED" w:rsidP="00C74FED">
      <w:pPr>
        <w:ind w:right="-755" w:firstLine="567"/>
        <w:jc w:val="both"/>
        <w:rPr>
          <w:sz w:val="24"/>
          <w:szCs w:val="24"/>
        </w:rPr>
      </w:pPr>
      <w:r>
        <w:rPr>
          <w:sz w:val="24"/>
          <w:szCs w:val="24"/>
        </w:rPr>
        <w:t>7.3. Настоящее Положение вступает в силу со дня его опубликования.</w:t>
      </w:r>
    </w:p>
    <w:p w:rsidR="00C848F4" w:rsidRPr="00C74FED" w:rsidRDefault="00C848F4" w:rsidP="00C74FED">
      <w:pPr>
        <w:ind w:right="-755"/>
        <w:jc w:val="both"/>
        <w:rPr>
          <w:b/>
          <w:sz w:val="24"/>
          <w:szCs w:val="24"/>
        </w:rPr>
      </w:pPr>
    </w:p>
    <w:sectPr w:rsidR="00C848F4" w:rsidRPr="00C74FED" w:rsidSect="0075379D">
      <w:pgSz w:w="11906" w:h="16838"/>
      <w:pgMar w:top="1418" w:right="1440" w:bottom="15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AB3" w:rsidRDefault="001B0AB3" w:rsidP="00F577DB">
      <w:r>
        <w:separator/>
      </w:r>
    </w:p>
  </w:endnote>
  <w:endnote w:type="continuationSeparator" w:id="1">
    <w:p w:rsidR="001B0AB3" w:rsidRDefault="001B0AB3" w:rsidP="00F5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AB3" w:rsidRDefault="001B0AB3" w:rsidP="00F577DB">
      <w:r>
        <w:separator/>
      </w:r>
    </w:p>
  </w:footnote>
  <w:footnote w:type="continuationSeparator" w:id="1">
    <w:p w:rsidR="001B0AB3" w:rsidRDefault="001B0AB3" w:rsidP="00F5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A52"/>
    <w:multiLevelType w:val="hybridMultilevel"/>
    <w:tmpl w:val="831AE72A"/>
    <w:lvl w:ilvl="0" w:tplc="9A08CA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57584E"/>
    <w:multiLevelType w:val="hybridMultilevel"/>
    <w:tmpl w:val="DBD8871A"/>
    <w:lvl w:ilvl="0" w:tplc="9A08CA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A08CAC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148B4"/>
    <w:multiLevelType w:val="hybridMultilevel"/>
    <w:tmpl w:val="B87CF156"/>
    <w:lvl w:ilvl="0" w:tplc="9A08CAC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63AB5"/>
    <w:multiLevelType w:val="hybridMultilevel"/>
    <w:tmpl w:val="C1FE9ECC"/>
    <w:lvl w:ilvl="0" w:tplc="9A08CAC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460C8">
      <w:numFmt w:val="none"/>
      <w:lvlText w:val=""/>
      <w:lvlJc w:val="left"/>
      <w:pPr>
        <w:tabs>
          <w:tab w:val="num" w:pos="360"/>
        </w:tabs>
      </w:pPr>
    </w:lvl>
    <w:lvl w:ilvl="2" w:tplc="780CFA50">
      <w:numFmt w:val="none"/>
      <w:lvlText w:val=""/>
      <w:lvlJc w:val="left"/>
      <w:pPr>
        <w:tabs>
          <w:tab w:val="num" w:pos="360"/>
        </w:tabs>
      </w:pPr>
    </w:lvl>
    <w:lvl w:ilvl="3" w:tplc="7F58DF96">
      <w:numFmt w:val="none"/>
      <w:lvlText w:val=""/>
      <w:lvlJc w:val="left"/>
      <w:pPr>
        <w:tabs>
          <w:tab w:val="num" w:pos="360"/>
        </w:tabs>
      </w:pPr>
    </w:lvl>
    <w:lvl w:ilvl="4" w:tplc="FC945382">
      <w:numFmt w:val="none"/>
      <w:lvlText w:val=""/>
      <w:lvlJc w:val="left"/>
      <w:pPr>
        <w:tabs>
          <w:tab w:val="num" w:pos="360"/>
        </w:tabs>
      </w:pPr>
    </w:lvl>
    <w:lvl w:ilvl="5" w:tplc="11C4E6E0">
      <w:numFmt w:val="none"/>
      <w:lvlText w:val=""/>
      <w:lvlJc w:val="left"/>
      <w:pPr>
        <w:tabs>
          <w:tab w:val="num" w:pos="360"/>
        </w:tabs>
      </w:pPr>
    </w:lvl>
    <w:lvl w:ilvl="6" w:tplc="B718C8FE">
      <w:numFmt w:val="none"/>
      <w:lvlText w:val=""/>
      <w:lvlJc w:val="left"/>
      <w:pPr>
        <w:tabs>
          <w:tab w:val="num" w:pos="360"/>
        </w:tabs>
      </w:pPr>
    </w:lvl>
    <w:lvl w:ilvl="7" w:tplc="49BAEBAE">
      <w:numFmt w:val="none"/>
      <w:lvlText w:val=""/>
      <w:lvlJc w:val="left"/>
      <w:pPr>
        <w:tabs>
          <w:tab w:val="num" w:pos="360"/>
        </w:tabs>
      </w:pPr>
    </w:lvl>
    <w:lvl w:ilvl="8" w:tplc="233AEB1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972C75"/>
    <w:multiLevelType w:val="hybridMultilevel"/>
    <w:tmpl w:val="D272E398"/>
    <w:lvl w:ilvl="0" w:tplc="BC42C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E460C8">
      <w:numFmt w:val="none"/>
      <w:lvlText w:val=""/>
      <w:lvlJc w:val="left"/>
      <w:pPr>
        <w:tabs>
          <w:tab w:val="num" w:pos="360"/>
        </w:tabs>
      </w:pPr>
    </w:lvl>
    <w:lvl w:ilvl="2" w:tplc="780CFA50">
      <w:numFmt w:val="none"/>
      <w:lvlText w:val=""/>
      <w:lvlJc w:val="left"/>
      <w:pPr>
        <w:tabs>
          <w:tab w:val="num" w:pos="360"/>
        </w:tabs>
      </w:pPr>
    </w:lvl>
    <w:lvl w:ilvl="3" w:tplc="7F58DF96">
      <w:numFmt w:val="none"/>
      <w:lvlText w:val=""/>
      <w:lvlJc w:val="left"/>
      <w:pPr>
        <w:tabs>
          <w:tab w:val="num" w:pos="360"/>
        </w:tabs>
      </w:pPr>
    </w:lvl>
    <w:lvl w:ilvl="4" w:tplc="FC945382">
      <w:numFmt w:val="none"/>
      <w:lvlText w:val=""/>
      <w:lvlJc w:val="left"/>
      <w:pPr>
        <w:tabs>
          <w:tab w:val="num" w:pos="360"/>
        </w:tabs>
      </w:pPr>
    </w:lvl>
    <w:lvl w:ilvl="5" w:tplc="11C4E6E0">
      <w:numFmt w:val="none"/>
      <w:lvlText w:val=""/>
      <w:lvlJc w:val="left"/>
      <w:pPr>
        <w:tabs>
          <w:tab w:val="num" w:pos="360"/>
        </w:tabs>
      </w:pPr>
    </w:lvl>
    <w:lvl w:ilvl="6" w:tplc="B718C8FE">
      <w:numFmt w:val="none"/>
      <w:lvlText w:val=""/>
      <w:lvlJc w:val="left"/>
      <w:pPr>
        <w:tabs>
          <w:tab w:val="num" w:pos="360"/>
        </w:tabs>
      </w:pPr>
    </w:lvl>
    <w:lvl w:ilvl="7" w:tplc="49BAEBAE">
      <w:numFmt w:val="none"/>
      <w:lvlText w:val=""/>
      <w:lvlJc w:val="left"/>
      <w:pPr>
        <w:tabs>
          <w:tab w:val="num" w:pos="360"/>
        </w:tabs>
      </w:pPr>
    </w:lvl>
    <w:lvl w:ilvl="8" w:tplc="233AEB1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431229"/>
    <w:multiLevelType w:val="multilevel"/>
    <w:tmpl w:val="6BEE02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8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E76522"/>
    <w:multiLevelType w:val="hybridMultilevel"/>
    <w:tmpl w:val="0768627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4147AF3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FA23154"/>
    <w:multiLevelType w:val="hybridMultilevel"/>
    <w:tmpl w:val="43B00C3A"/>
    <w:lvl w:ilvl="0" w:tplc="9A08CA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87"/>
    <w:rsid w:val="00020CDF"/>
    <w:rsid w:val="00032691"/>
    <w:rsid w:val="00051F3D"/>
    <w:rsid w:val="00060F67"/>
    <w:rsid w:val="00074647"/>
    <w:rsid w:val="00085061"/>
    <w:rsid w:val="000B3B71"/>
    <w:rsid w:val="000C6848"/>
    <w:rsid w:val="000E5919"/>
    <w:rsid w:val="00145E88"/>
    <w:rsid w:val="0019561A"/>
    <w:rsid w:val="001B0AB3"/>
    <w:rsid w:val="001E39E6"/>
    <w:rsid w:val="00200DB4"/>
    <w:rsid w:val="00233791"/>
    <w:rsid w:val="002426CC"/>
    <w:rsid w:val="002515B7"/>
    <w:rsid w:val="0032249E"/>
    <w:rsid w:val="00360676"/>
    <w:rsid w:val="00392AA9"/>
    <w:rsid w:val="003A4187"/>
    <w:rsid w:val="003B6DF2"/>
    <w:rsid w:val="004027FE"/>
    <w:rsid w:val="00405FB9"/>
    <w:rsid w:val="00420991"/>
    <w:rsid w:val="00442809"/>
    <w:rsid w:val="00466B3E"/>
    <w:rsid w:val="00470CA6"/>
    <w:rsid w:val="004B2D47"/>
    <w:rsid w:val="004E1D9D"/>
    <w:rsid w:val="00565DBE"/>
    <w:rsid w:val="00603FB6"/>
    <w:rsid w:val="00624B27"/>
    <w:rsid w:val="00626644"/>
    <w:rsid w:val="00672D9A"/>
    <w:rsid w:val="00682DC7"/>
    <w:rsid w:val="006A1E69"/>
    <w:rsid w:val="0075379D"/>
    <w:rsid w:val="00795326"/>
    <w:rsid w:val="007B37BB"/>
    <w:rsid w:val="0081689E"/>
    <w:rsid w:val="00856B0F"/>
    <w:rsid w:val="00882C05"/>
    <w:rsid w:val="008C75C3"/>
    <w:rsid w:val="00902690"/>
    <w:rsid w:val="009633B8"/>
    <w:rsid w:val="009A4543"/>
    <w:rsid w:val="009C0082"/>
    <w:rsid w:val="009C4497"/>
    <w:rsid w:val="009F0234"/>
    <w:rsid w:val="00A0128A"/>
    <w:rsid w:val="00A111E3"/>
    <w:rsid w:val="00A55319"/>
    <w:rsid w:val="00A61247"/>
    <w:rsid w:val="00A7451C"/>
    <w:rsid w:val="00AA2F25"/>
    <w:rsid w:val="00AA4661"/>
    <w:rsid w:val="00AD341C"/>
    <w:rsid w:val="00B26A57"/>
    <w:rsid w:val="00B34842"/>
    <w:rsid w:val="00B85830"/>
    <w:rsid w:val="00B94924"/>
    <w:rsid w:val="00BA41FD"/>
    <w:rsid w:val="00BB27D2"/>
    <w:rsid w:val="00BE164A"/>
    <w:rsid w:val="00C52E93"/>
    <w:rsid w:val="00C74FED"/>
    <w:rsid w:val="00C807EC"/>
    <w:rsid w:val="00C848F4"/>
    <w:rsid w:val="00CA3DCD"/>
    <w:rsid w:val="00CB6010"/>
    <w:rsid w:val="00CC6BD4"/>
    <w:rsid w:val="00CD2ADF"/>
    <w:rsid w:val="00D06E7C"/>
    <w:rsid w:val="00D30F2D"/>
    <w:rsid w:val="00D565CE"/>
    <w:rsid w:val="00D816D8"/>
    <w:rsid w:val="00DA63C0"/>
    <w:rsid w:val="00DB21DA"/>
    <w:rsid w:val="00DC3D69"/>
    <w:rsid w:val="00DC4FAE"/>
    <w:rsid w:val="00DD0B78"/>
    <w:rsid w:val="00DE1F94"/>
    <w:rsid w:val="00E3376C"/>
    <w:rsid w:val="00E64442"/>
    <w:rsid w:val="00E86797"/>
    <w:rsid w:val="00E91C4D"/>
    <w:rsid w:val="00EB4F2B"/>
    <w:rsid w:val="00EC705E"/>
    <w:rsid w:val="00ED1249"/>
    <w:rsid w:val="00ED3E38"/>
    <w:rsid w:val="00EF69C1"/>
    <w:rsid w:val="00F06648"/>
    <w:rsid w:val="00F069C9"/>
    <w:rsid w:val="00F11087"/>
    <w:rsid w:val="00F53F9C"/>
    <w:rsid w:val="00F54A06"/>
    <w:rsid w:val="00F577DB"/>
    <w:rsid w:val="00FA5516"/>
    <w:rsid w:val="00FB04C8"/>
    <w:rsid w:val="00FE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Heading">
    <w:name w:val="Heading"/>
    <w:uiPriority w:val="99"/>
    <w:rsid w:val="00C848F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A454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A4543"/>
    <w:pPr>
      <w:widowControl w:val="0"/>
      <w:shd w:val="clear" w:color="auto" w:fill="FFFFFF"/>
      <w:spacing w:before="300" w:after="300" w:line="322" w:lineRule="exac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E4C6-EA58-42FE-8640-FBF48638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13</cp:revision>
  <cp:lastPrinted>2018-01-23T07:12:00Z</cp:lastPrinted>
  <dcterms:created xsi:type="dcterms:W3CDTF">2018-08-21T07:23:00Z</dcterms:created>
  <dcterms:modified xsi:type="dcterms:W3CDTF">2018-10-09T09:10:00Z</dcterms:modified>
</cp:coreProperties>
</file>