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476" w:rsidRDefault="00150476" w:rsidP="00AA4661">
      <w:pPr>
        <w:ind w:right="-613"/>
        <w:jc w:val="both"/>
        <w:rPr>
          <w:b/>
          <w:sz w:val="24"/>
        </w:rPr>
      </w:pPr>
    </w:p>
    <w:p w:rsidR="00150476" w:rsidRDefault="00150476" w:rsidP="00AA4661">
      <w:pPr>
        <w:ind w:right="-613"/>
        <w:jc w:val="both"/>
        <w:rPr>
          <w:b/>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322"/>
      </w:tblGrid>
      <w:tr w:rsidR="00150476" w:rsidTr="00150476">
        <w:tc>
          <w:tcPr>
            <w:tcW w:w="5920" w:type="dxa"/>
          </w:tcPr>
          <w:p w:rsidR="00150476" w:rsidRDefault="00150476" w:rsidP="00150476">
            <w:pPr>
              <w:spacing w:before="100" w:beforeAutospacing="1"/>
              <w:jc w:val="center"/>
              <w:rPr>
                <w:b/>
                <w:bCs/>
                <w:sz w:val="24"/>
                <w:szCs w:val="24"/>
              </w:rPr>
            </w:pPr>
          </w:p>
          <w:p w:rsidR="00E37097" w:rsidRDefault="00E37097" w:rsidP="00150476">
            <w:pPr>
              <w:spacing w:before="100" w:beforeAutospacing="1"/>
              <w:jc w:val="center"/>
              <w:rPr>
                <w:b/>
                <w:bCs/>
                <w:sz w:val="24"/>
                <w:szCs w:val="24"/>
              </w:rPr>
            </w:pPr>
          </w:p>
        </w:tc>
        <w:tc>
          <w:tcPr>
            <w:tcW w:w="3322" w:type="dxa"/>
          </w:tcPr>
          <w:p w:rsidR="00150476" w:rsidRPr="005F7270" w:rsidRDefault="00150476" w:rsidP="00150476">
            <w:pPr>
              <w:tabs>
                <w:tab w:val="left" w:pos="34"/>
                <w:tab w:val="left" w:pos="7088"/>
              </w:tabs>
              <w:suppressAutoHyphens/>
              <w:spacing w:before="120"/>
              <w:jc w:val="both"/>
              <w:rPr>
                <w:sz w:val="24"/>
                <w:szCs w:val="24"/>
              </w:rPr>
            </w:pPr>
            <w:r>
              <w:rPr>
                <w:b/>
                <w:bCs/>
                <w:sz w:val="24"/>
                <w:szCs w:val="24"/>
              </w:rPr>
              <w:tab/>
            </w:r>
            <w:r w:rsidRPr="005F7270">
              <w:rPr>
                <w:sz w:val="24"/>
                <w:szCs w:val="24"/>
              </w:rPr>
              <w:t>ПРИЛОЖЕНИЕ</w:t>
            </w:r>
          </w:p>
          <w:p w:rsidR="00150476" w:rsidRPr="005F7270" w:rsidRDefault="00150476" w:rsidP="00150476">
            <w:pPr>
              <w:tabs>
                <w:tab w:val="left" w:pos="851"/>
                <w:tab w:val="left" w:pos="7088"/>
              </w:tabs>
              <w:suppressAutoHyphens/>
              <w:spacing w:before="120"/>
              <w:jc w:val="both"/>
              <w:rPr>
                <w:sz w:val="24"/>
                <w:szCs w:val="24"/>
              </w:rPr>
            </w:pPr>
            <w:r w:rsidRPr="005F7270">
              <w:rPr>
                <w:sz w:val="24"/>
                <w:szCs w:val="24"/>
              </w:rPr>
              <w:t xml:space="preserve">к </w:t>
            </w:r>
            <w:r>
              <w:rPr>
                <w:sz w:val="24"/>
                <w:szCs w:val="24"/>
              </w:rPr>
              <w:t>решению</w:t>
            </w:r>
          </w:p>
          <w:p w:rsidR="00150476" w:rsidRPr="005F7270" w:rsidRDefault="00150476" w:rsidP="00150476">
            <w:pPr>
              <w:tabs>
                <w:tab w:val="left" w:pos="851"/>
                <w:tab w:val="left" w:pos="7088"/>
              </w:tabs>
              <w:suppressAutoHyphens/>
              <w:spacing w:before="120"/>
              <w:jc w:val="both"/>
              <w:rPr>
                <w:sz w:val="24"/>
                <w:szCs w:val="24"/>
              </w:rPr>
            </w:pPr>
            <w:r>
              <w:rPr>
                <w:sz w:val="24"/>
                <w:szCs w:val="24"/>
              </w:rPr>
              <w:t>Муниципального Совета</w:t>
            </w:r>
            <w:r w:rsidRPr="005F7270">
              <w:rPr>
                <w:sz w:val="24"/>
                <w:szCs w:val="24"/>
              </w:rPr>
              <w:t xml:space="preserve"> №</w:t>
            </w:r>
            <w:r w:rsidR="00306EBC">
              <w:rPr>
                <w:sz w:val="24"/>
                <w:szCs w:val="24"/>
              </w:rPr>
              <w:t>13</w:t>
            </w:r>
          </w:p>
          <w:p w:rsidR="00150476" w:rsidRDefault="00150476" w:rsidP="00306EBC">
            <w:pPr>
              <w:tabs>
                <w:tab w:val="left" w:pos="435"/>
              </w:tabs>
              <w:spacing w:before="100" w:beforeAutospacing="1"/>
              <w:jc w:val="both"/>
              <w:rPr>
                <w:b/>
                <w:bCs/>
                <w:sz w:val="24"/>
                <w:szCs w:val="24"/>
              </w:rPr>
            </w:pPr>
            <w:r w:rsidRPr="005F7270">
              <w:rPr>
                <w:sz w:val="24"/>
                <w:szCs w:val="24"/>
              </w:rPr>
              <w:t xml:space="preserve"> от «</w:t>
            </w:r>
            <w:r w:rsidR="00306EBC">
              <w:rPr>
                <w:sz w:val="24"/>
                <w:szCs w:val="24"/>
              </w:rPr>
              <w:t>24</w:t>
            </w:r>
            <w:r w:rsidRPr="005F7270">
              <w:rPr>
                <w:sz w:val="24"/>
                <w:szCs w:val="24"/>
              </w:rPr>
              <w:t>» 04.2017г.</w:t>
            </w:r>
          </w:p>
        </w:tc>
      </w:tr>
    </w:tbl>
    <w:p w:rsidR="00150476" w:rsidRPr="00A84FF2" w:rsidRDefault="00150476" w:rsidP="00B3690B">
      <w:pPr>
        <w:spacing w:before="100" w:beforeAutospacing="1"/>
        <w:rPr>
          <w:sz w:val="24"/>
          <w:szCs w:val="24"/>
        </w:rPr>
      </w:pPr>
      <w:r w:rsidRPr="00A84FF2">
        <w:rPr>
          <w:b/>
          <w:bCs/>
          <w:sz w:val="24"/>
          <w:szCs w:val="24"/>
        </w:rPr>
        <w:t xml:space="preserve"> </w:t>
      </w:r>
    </w:p>
    <w:p w:rsidR="00150476" w:rsidRPr="00A84FF2" w:rsidRDefault="00B3690B" w:rsidP="00150476">
      <w:pPr>
        <w:spacing w:before="100" w:beforeAutospacing="1"/>
        <w:jc w:val="center"/>
        <w:rPr>
          <w:sz w:val="24"/>
          <w:szCs w:val="24"/>
        </w:rPr>
      </w:pPr>
      <w:r>
        <w:rPr>
          <w:b/>
          <w:bCs/>
          <w:sz w:val="24"/>
          <w:szCs w:val="24"/>
        </w:rPr>
        <w:t>Порядок организации</w:t>
      </w:r>
      <w:r w:rsidR="00150476">
        <w:rPr>
          <w:b/>
          <w:bCs/>
          <w:sz w:val="24"/>
          <w:szCs w:val="24"/>
        </w:rPr>
        <w:t xml:space="preserve"> работ по компенсационному озеленению в отношении </w:t>
      </w:r>
      <w:proofErr w:type="gramStart"/>
      <w:r w:rsidR="00150476">
        <w:rPr>
          <w:b/>
          <w:bCs/>
          <w:sz w:val="24"/>
          <w:szCs w:val="24"/>
        </w:rPr>
        <w:t>территорий зеленых насаждений общего пользования местного значения внутригородского муниципального образования Санкт-Петербурга муниципального округа</w:t>
      </w:r>
      <w:proofErr w:type="gramEnd"/>
      <w:r w:rsidR="00150476">
        <w:rPr>
          <w:b/>
          <w:bCs/>
          <w:sz w:val="24"/>
          <w:szCs w:val="24"/>
        </w:rPr>
        <w:t xml:space="preserve"> Константиновское»</w:t>
      </w:r>
    </w:p>
    <w:p w:rsidR="00150476" w:rsidRPr="00A84FF2" w:rsidRDefault="00150476" w:rsidP="00150476">
      <w:pPr>
        <w:spacing w:before="100" w:beforeAutospacing="1"/>
        <w:jc w:val="center"/>
        <w:rPr>
          <w:sz w:val="24"/>
          <w:szCs w:val="24"/>
        </w:rPr>
      </w:pPr>
      <w:r>
        <w:rPr>
          <w:b/>
          <w:bCs/>
          <w:sz w:val="24"/>
          <w:szCs w:val="24"/>
        </w:rPr>
        <w:t> 1.</w:t>
      </w:r>
      <w:r w:rsidRPr="00A84FF2">
        <w:rPr>
          <w:b/>
          <w:bCs/>
          <w:sz w:val="24"/>
          <w:szCs w:val="24"/>
        </w:rPr>
        <w:t xml:space="preserve"> Общие положения</w:t>
      </w:r>
    </w:p>
    <w:p w:rsidR="00003556" w:rsidRDefault="00150476" w:rsidP="00150476">
      <w:pPr>
        <w:spacing w:before="100" w:beforeAutospacing="1"/>
        <w:ind w:firstLine="709"/>
        <w:jc w:val="both"/>
        <w:rPr>
          <w:sz w:val="24"/>
          <w:szCs w:val="24"/>
        </w:rPr>
      </w:pPr>
      <w:r>
        <w:rPr>
          <w:sz w:val="24"/>
          <w:szCs w:val="24"/>
        </w:rPr>
        <w:t>1.1. </w:t>
      </w:r>
      <w:r w:rsidRPr="00A84FF2">
        <w:rPr>
          <w:sz w:val="24"/>
          <w:szCs w:val="24"/>
        </w:rPr>
        <w:t>Настоящ</w:t>
      </w:r>
      <w:r w:rsidR="00B3690B">
        <w:rPr>
          <w:sz w:val="24"/>
          <w:szCs w:val="24"/>
        </w:rPr>
        <w:t>ий Порядок организации</w:t>
      </w:r>
      <w:r w:rsidRPr="00A84FF2">
        <w:rPr>
          <w:sz w:val="24"/>
          <w:szCs w:val="24"/>
        </w:rPr>
        <w:t xml:space="preserve"> работ по компенсационному озеленению </w:t>
      </w:r>
      <w:r w:rsidR="00B3690B">
        <w:rPr>
          <w:sz w:val="24"/>
          <w:szCs w:val="24"/>
        </w:rPr>
        <w:t xml:space="preserve">в отношении </w:t>
      </w:r>
      <w:proofErr w:type="gramStart"/>
      <w:r w:rsidR="00B3690B">
        <w:rPr>
          <w:sz w:val="24"/>
          <w:szCs w:val="24"/>
        </w:rPr>
        <w:t>территорий</w:t>
      </w:r>
      <w:r w:rsidRPr="00A84FF2">
        <w:rPr>
          <w:sz w:val="24"/>
          <w:szCs w:val="24"/>
        </w:rPr>
        <w:t xml:space="preserve"> зеленых насаждений общего пользования местного значения </w:t>
      </w:r>
      <w:r>
        <w:rPr>
          <w:sz w:val="24"/>
          <w:szCs w:val="24"/>
        </w:rPr>
        <w:t>внутригородского муниципального образования Санкт-Петербурга муниципального округа</w:t>
      </w:r>
      <w:proofErr w:type="gramEnd"/>
      <w:r w:rsidRPr="00A84FF2">
        <w:rPr>
          <w:sz w:val="24"/>
          <w:szCs w:val="24"/>
        </w:rPr>
        <w:t xml:space="preserve"> </w:t>
      </w:r>
      <w:r>
        <w:rPr>
          <w:sz w:val="24"/>
          <w:szCs w:val="24"/>
        </w:rPr>
        <w:t>Константиновское (далее</w:t>
      </w:r>
      <w:r w:rsidR="005339BC">
        <w:rPr>
          <w:sz w:val="24"/>
          <w:szCs w:val="24"/>
        </w:rPr>
        <w:t xml:space="preserve"> </w:t>
      </w:r>
      <w:r w:rsidR="006523CA">
        <w:rPr>
          <w:sz w:val="24"/>
          <w:szCs w:val="24"/>
        </w:rPr>
        <w:t>–</w:t>
      </w:r>
      <w:r>
        <w:rPr>
          <w:sz w:val="24"/>
          <w:szCs w:val="24"/>
        </w:rPr>
        <w:t xml:space="preserve"> </w:t>
      </w:r>
      <w:r w:rsidR="006523CA">
        <w:rPr>
          <w:sz w:val="24"/>
          <w:szCs w:val="24"/>
        </w:rPr>
        <w:t xml:space="preserve">Порядок, </w:t>
      </w:r>
      <w:r>
        <w:rPr>
          <w:sz w:val="24"/>
          <w:szCs w:val="24"/>
        </w:rPr>
        <w:t>МО Константиновское</w:t>
      </w:r>
      <w:r w:rsidRPr="00A84FF2">
        <w:rPr>
          <w:sz w:val="24"/>
          <w:szCs w:val="24"/>
        </w:rPr>
        <w:t>)</w:t>
      </w:r>
      <w:r w:rsidR="00B3690B">
        <w:rPr>
          <w:sz w:val="24"/>
          <w:szCs w:val="24"/>
        </w:rPr>
        <w:t xml:space="preserve"> определяет процедуру создания новых зеленых насаждений и элементов благоустройства, расположенных в границах территорий зеленых насаждений общего пользования местного значения, взамен уничтоже</w:t>
      </w:r>
      <w:r w:rsidR="00003556">
        <w:rPr>
          <w:sz w:val="24"/>
          <w:szCs w:val="24"/>
        </w:rPr>
        <w:t>нных или поврежденных.</w:t>
      </w:r>
    </w:p>
    <w:p w:rsidR="00150476" w:rsidRPr="00A84FF2" w:rsidRDefault="00150476" w:rsidP="00150476">
      <w:pPr>
        <w:spacing w:before="100" w:beforeAutospacing="1"/>
        <w:ind w:firstLine="709"/>
        <w:jc w:val="both"/>
        <w:rPr>
          <w:sz w:val="24"/>
          <w:szCs w:val="24"/>
        </w:rPr>
      </w:pPr>
      <w:r>
        <w:rPr>
          <w:sz w:val="24"/>
          <w:szCs w:val="24"/>
        </w:rPr>
        <w:t>1.2.</w:t>
      </w:r>
      <w:r w:rsidRPr="00A84FF2">
        <w:rPr>
          <w:sz w:val="24"/>
          <w:szCs w:val="24"/>
        </w:rPr>
        <w:t xml:space="preserve"> Порядок проведения работ по компенсационному озеленению, в отношении территорий зеленых насаждений общего пользования местного значения (далее – работы по компенсационному озел</w:t>
      </w:r>
      <w:r>
        <w:rPr>
          <w:sz w:val="24"/>
          <w:szCs w:val="24"/>
        </w:rPr>
        <w:t>енению) обеспечивается Местной А</w:t>
      </w:r>
      <w:r w:rsidRPr="00A84FF2">
        <w:rPr>
          <w:sz w:val="24"/>
          <w:szCs w:val="24"/>
        </w:rPr>
        <w:t>дминистрац</w:t>
      </w:r>
      <w:r>
        <w:rPr>
          <w:sz w:val="24"/>
          <w:szCs w:val="24"/>
        </w:rPr>
        <w:t>ией внутригородского муниципального образования Санкт-Петербурга м</w:t>
      </w:r>
      <w:r w:rsidRPr="00A84FF2">
        <w:rPr>
          <w:sz w:val="24"/>
          <w:szCs w:val="24"/>
        </w:rPr>
        <w:t xml:space="preserve">униципального округа </w:t>
      </w:r>
      <w:r>
        <w:rPr>
          <w:sz w:val="24"/>
          <w:szCs w:val="24"/>
        </w:rPr>
        <w:t>Константиновское (далее</w:t>
      </w:r>
      <w:r w:rsidR="005339BC">
        <w:rPr>
          <w:sz w:val="24"/>
          <w:szCs w:val="24"/>
        </w:rPr>
        <w:t xml:space="preserve"> </w:t>
      </w:r>
      <w:r>
        <w:rPr>
          <w:sz w:val="24"/>
          <w:szCs w:val="24"/>
        </w:rPr>
        <w:t>– Местная А</w:t>
      </w:r>
      <w:r w:rsidRPr="00A84FF2">
        <w:rPr>
          <w:sz w:val="24"/>
          <w:szCs w:val="24"/>
        </w:rPr>
        <w:t>дминистрация).</w:t>
      </w:r>
    </w:p>
    <w:p w:rsidR="00150476" w:rsidRDefault="00150476" w:rsidP="00150476">
      <w:pPr>
        <w:spacing w:before="100" w:beforeAutospacing="1"/>
        <w:ind w:firstLine="709"/>
        <w:jc w:val="both"/>
        <w:rPr>
          <w:sz w:val="24"/>
          <w:szCs w:val="24"/>
        </w:rPr>
      </w:pPr>
      <w:r w:rsidRPr="00A84FF2">
        <w:rPr>
          <w:sz w:val="24"/>
          <w:szCs w:val="24"/>
        </w:rPr>
        <w:t>1.3. В случаях правомерного уничтожения или повреждения зеленых насаждений, а также в случаях, когда лицо, виновное в противоправном уничтожении или повреждении зеленых насаждений, не установлено в соответствии с требованиями законодательства Российской Федерации, компенсационное озеленение проводится за счет средств местного бюджета.</w:t>
      </w:r>
    </w:p>
    <w:p w:rsidR="00150476" w:rsidRPr="00A84FF2" w:rsidRDefault="00150476" w:rsidP="00150476">
      <w:pPr>
        <w:spacing w:before="100" w:beforeAutospacing="1"/>
        <w:ind w:firstLine="709"/>
        <w:jc w:val="both"/>
        <w:rPr>
          <w:sz w:val="24"/>
          <w:szCs w:val="24"/>
        </w:rPr>
      </w:pPr>
    </w:p>
    <w:p w:rsidR="00150476" w:rsidRPr="00A84FF2" w:rsidRDefault="00150476" w:rsidP="00150476">
      <w:pPr>
        <w:ind w:hanging="360"/>
        <w:jc w:val="center"/>
        <w:rPr>
          <w:sz w:val="24"/>
          <w:szCs w:val="24"/>
        </w:rPr>
      </w:pPr>
      <w:r>
        <w:rPr>
          <w:b/>
          <w:bCs/>
          <w:sz w:val="24"/>
          <w:szCs w:val="24"/>
        </w:rPr>
        <w:t>2.</w:t>
      </w:r>
      <w:r w:rsidRPr="00A84FF2">
        <w:rPr>
          <w:b/>
          <w:bCs/>
          <w:sz w:val="24"/>
          <w:szCs w:val="24"/>
        </w:rPr>
        <w:t>  Организация работ по компенсационному озеленению</w:t>
      </w:r>
    </w:p>
    <w:p w:rsidR="00150476" w:rsidRPr="00A84FF2" w:rsidRDefault="00150476" w:rsidP="00150476">
      <w:pPr>
        <w:rPr>
          <w:sz w:val="24"/>
          <w:szCs w:val="24"/>
        </w:rPr>
      </w:pPr>
      <w:r w:rsidRPr="00A84FF2">
        <w:rPr>
          <w:b/>
          <w:bCs/>
          <w:sz w:val="24"/>
          <w:szCs w:val="24"/>
        </w:rPr>
        <w:t> </w:t>
      </w:r>
    </w:p>
    <w:p w:rsidR="00150476" w:rsidRDefault="00150476" w:rsidP="00150476">
      <w:pPr>
        <w:autoSpaceDE w:val="0"/>
        <w:autoSpaceDN w:val="0"/>
        <w:adjustRightInd w:val="0"/>
        <w:ind w:firstLine="540"/>
        <w:jc w:val="both"/>
        <w:rPr>
          <w:sz w:val="24"/>
          <w:szCs w:val="24"/>
        </w:rPr>
      </w:pPr>
      <w:r>
        <w:rPr>
          <w:sz w:val="24"/>
          <w:szCs w:val="24"/>
        </w:rPr>
        <w:t>2.1.</w:t>
      </w:r>
      <w:r w:rsidRPr="00A84FF2">
        <w:rPr>
          <w:sz w:val="24"/>
          <w:szCs w:val="24"/>
        </w:rPr>
        <w:t xml:space="preserve"> </w:t>
      </w:r>
      <w:proofErr w:type="gramStart"/>
      <w:r w:rsidRPr="00A84FF2">
        <w:rPr>
          <w:sz w:val="24"/>
          <w:szCs w:val="24"/>
        </w:rPr>
        <w:t>Работы по компенсационному озеленению, проводятся во всех случаях уничтожения или повреждения</w:t>
      </w:r>
      <w:r w:rsidR="006523CA">
        <w:rPr>
          <w:sz w:val="24"/>
          <w:szCs w:val="24"/>
        </w:rPr>
        <w:t xml:space="preserve"> (механического, термического, химического и иного воздействия, которое привело к нарушению целостности кроны, корневой системы, ствола растения или живого надпочвенного покрова либо повлекло их уничтожение, то есть гибель или утрату зеленых насаждений, а также загрязнения</w:t>
      </w:r>
      <w:r w:rsidR="005339BC">
        <w:rPr>
          <w:sz w:val="24"/>
          <w:szCs w:val="24"/>
        </w:rPr>
        <w:t xml:space="preserve"> вредными для произра</w:t>
      </w:r>
      <w:r w:rsidR="006523CA">
        <w:rPr>
          <w:sz w:val="24"/>
          <w:szCs w:val="24"/>
        </w:rPr>
        <w:t>стания расте</w:t>
      </w:r>
      <w:r w:rsidR="005339BC">
        <w:rPr>
          <w:sz w:val="24"/>
          <w:szCs w:val="24"/>
        </w:rPr>
        <w:t>ний веществами почвы территорий зеленых насаждений общего пользования местного значения) или уничтожение</w:t>
      </w:r>
      <w:proofErr w:type="gramEnd"/>
      <w:r w:rsidR="005339BC">
        <w:rPr>
          <w:sz w:val="24"/>
          <w:szCs w:val="24"/>
        </w:rPr>
        <w:t xml:space="preserve"> зеленых насаждений и элементов </w:t>
      </w:r>
      <w:r w:rsidR="005339BC">
        <w:rPr>
          <w:sz w:val="24"/>
          <w:szCs w:val="24"/>
        </w:rPr>
        <w:lastRenderedPageBreak/>
        <w:t>благоустройства (далее – повреждение или уничтожение зеленых насаждений), расположенных на территориях</w:t>
      </w:r>
      <w:r w:rsidRPr="00A84FF2">
        <w:rPr>
          <w:sz w:val="24"/>
          <w:szCs w:val="24"/>
        </w:rPr>
        <w:t xml:space="preserve"> зеленых насаждений общего пользования местного значения, если иное не установлено законодательством Российской Федерации.</w:t>
      </w:r>
    </w:p>
    <w:p w:rsidR="00150476" w:rsidRPr="00A84FF2" w:rsidRDefault="00150476" w:rsidP="00150476">
      <w:pPr>
        <w:autoSpaceDE w:val="0"/>
        <w:autoSpaceDN w:val="0"/>
        <w:adjustRightInd w:val="0"/>
        <w:ind w:firstLine="540"/>
        <w:jc w:val="both"/>
        <w:rPr>
          <w:sz w:val="24"/>
          <w:szCs w:val="24"/>
        </w:rPr>
      </w:pPr>
    </w:p>
    <w:p w:rsidR="00150476" w:rsidRDefault="005339BC" w:rsidP="00150476">
      <w:pPr>
        <w:ind w:firstLine="540"/>
        <w:jc w:val="both"/>
        <w:rPr>
          <w:sz w:val="24"/>
          <w:szCs w:val="24"/>
        </w:rPr>
      </w:pPr>
      <w:r>
        <w:rPr>
          <w:sz w:val="24"/>
          <w:szCs w:val="24"/>
        </w:rPr>
        <w:t>2.2</w:t>
      </w:r>
      <w:r w:rsidR="00150476">
        <w:rPr>
          <w:sz w:val="24"/>
          <w:szCs w:val="24"/>
        </w:rPr>
        <w:t>.</w:t>
      </w:r>
      <w:r>
        <w:rPr>
          <w:sz w:val="24"/>
          <w:szCs w:val="24"/>
        </w:rPr>
        <w:t xml:space="preserve"> Работы по компенсационному озеленению проводятся на основании плана работ по осуществлению компенсационного озеленения, содержащем место и сроки проведения работ по компенсационному озеленению, а также информацию о количестве, породах зеленых насаждений общего пользования местного значения, подлежащих созданию взамен утраченных и поврежденных зеленых насаждений общего пользования местного значения.</w:t>
      </w:r>
    </w:p>
    <w:p w:rsidR="00150476" w:rsidRPr="00A84FF2" w:rsidRDefault="00150476" w:rsidP="00150476">
      <w:pPr>
        <w:ind w:firstLine="540"/>
        <w:jc w:val="both"/>
        <w:rPr>
          <w:sz w:val="24"/>
          <w:szCs w:val="24"/>
        </w:rPr>
      </w:pPr>
      <w:r w:rsidRPr="00A84FF2">
        <w:rPr>
          <w:sz w:val="24"/>
          <w:szCs w:val="24"/>
        </w:rPr>
        <w:t> </w:t>
      </w:r>
    </w:p>
    <w:p w:rsidR="00150476" w:rsidRDefault="00150476" w:rsidP="005339BC">
      <w:pPr>
        <w:ind w:firstLine="540"/>
        <w:jc w:val="both"/>
        <w:rPr>
          <w:color w:val="000000"/>
          <w:sz w:val="24"/>
          <w:szCs w:val="24"/>
        </w:rPr>
      </w:pPr>
      <w:r>
        <w:rPr>
          <w:color w:val="000000"/>
          <w:sz w:val="24"/>
          <w:szCs w:val="24"/>
        </w:rPr>
        <w:t>2.3. </w:t>
      </w:r>
      <w:r w:rsidR="005339BC">
        <w:rPr>
          <w:color w:val="000000"/>
          <w:sz w:val="24"/>
          <w:szCs w:val="24"/>
        </w:rPr>
        <w:t>План работ по осуществлению компенсационного озеленения разр</w:t>
      </w:r>
      <w:r w:rsidR="00145948">
        <w:rPr>
          <w:color w:val="000000"/>
          <w:sz w:val="24"/>
          <w:szCs w:val="24"/>
        </w:rPr>
        <w:t>абатывается в соответствии с тре</w:t>
      </w:r>
      <w:r w:rsidR="005339BC">
        <w:rPr>
          <w:color w:val="000000"/>
          <w:sz w:val="24"/>
          <w:szCs w:val="24"/>
        </w:rPr>
        <w:t>бованиями Закона Санкт-Петербурга</w:t>
      </w:r>
      <w:r w:rsidR="00145948">
        <w:rPr>
          <w:color w:val="000000"/>
          <w:sz w:val="24"/>
          <w:szCs w:val="24"/>
        </w:rPr>
        <w:t xml:space="preserve"> от 28.06.2010 № 396-88 «О зеленых насаждениях в Санкт-Петербурге».</w:t>
      </w:r>
    </w:p>
    <w:p w:rsidR="00145948" w:rsidRDefault="00145948" w:rsidP="005339BC">
      <w:pPr>
        <w:ind w:firstLine="540"/>
        <w:jc w:val="both"/>
        <w:rPr>
          <w:color w:val="000000"/>
          <w:sz w:val="24"/>
          <w:szCs w:val="24"/>
        </w:rPr>
      </w:pPr>
    </w:p>
    <w:p w:rsidR="00145948" w:rsidRDefault="00145948" w:rsidP="005339BC">
      <w:pPr>
        <w:ind w:firstLine="540"/>
        <w:jc w:val="both"/>
        <w:rPr>
          <w:color w:val="000000"/>
          <w:sz w:val="24"/>
          <w:szCs w:val="24"/>
        </w:rPr>
      </w:pPr>
      <w:r>
        <w:rPr>
          <w:color w:val="000000"/>
          <w:sz w:val="24"/>
          <w:szCs w:val="24"/>
        </w:rPr>
        <w:t>2.4. План работ по осуществлению компенсационного озеленения разрабатывается с учетом:</w:t>
      </w:r>
    </w:p>
    <w:p w:rsidR="00145948" w:rsidRDefault="00145948" w:rsidP="005339BC">
      <w:pPr>
        <w:ind w:firstLine="540"/>
        <w:jc w:val="both"/>
        <w:rPr>
          <w:color w:val="000000"/>
          <w:sz w:val="24"/>
          <w:szCs w:val="24"/>
        </w:rPr>
      </w:pPr>
    </w:p>
    <w:p w:rsidR="00145948" w:rsidRDefault="00145948" w:rsidP="005339BC">
      <w:pPr>
        <w:ind w:firstLine="540"/>
        <w:jc w:val="both"/>
        <w:rPr>
          <w:color w:val="000000"/>
          <w:sz w:val="24"/>
          <w:szCs w:val="24"/>
        </w:rPr>
      </w:pPr>
      <w:r>
        <w:rPr>
          <w:color w:val="000000"/>
          <w:sz w:val="24"/>
          <w:szCs w:val="24"/>
        </w:rPr>
        <w:t>2.4.1.Количества зеленых насаждений общего пользования местного значения, взамен которого создаются новые зеленые насаждения.</w:t>
      </w:r>
    </w:p>
    <w:p w:rsidR="00145948" w:rsidRDefault="00145948" w:rsidP="005339BC">
      <w:pPr>
        <w:ind w:firstLine="540"/>
        <w:jc w:val="both"/>
        <w:rPr>
          <w:color w:val="000000"/>
          <w:sz w:val="24"/>
          <w:szCs w:val="24"/>
        </w:rPr>
      </w:pPr>
    </w:p>
    <w:p w:rsidR="00145948" w:rsidRDefault="00145948" w:rsidP="005339BC">
      <w:pPr>
        <w:ind w:firstLine="540"/>
        <w:jc w:val="both"/>
        <w:rPr>
          <w:color w:val="000000"/>
          <w:sz w:val="24"/>
          <w:szCs w:val="24"/>
        </w:rPr>
      </w:pPr>
      <w:r>
        <w:rPr>
          <w:color w:val="000000"/>
          <w:sz w:val="24"/>
          <w:szCs w:val="24"/>
        </w:rPr>
        <w:t>2.4.2. Объема, характера и места проведения  работ по компенсационному озеленению.</w:t>
      </w:r>
    </w:p>
    <w:p w:rsidR="00145948" w:rsidRDefault="00145948" w:rsidP="005339BC">
      <w:pPr>
        <w:ind w:firstLine="540"/>
        <w:jc w:val="both"/>
        <w:rPr>
          <w:color w:val="000000"/>
          <w:sz w:val="24"/>
          <w:szCs w:val="24"/>
        </w:rPr>
      </w:pPr>
    </w:p>
    <w:p w:rsidR="00145948" w:rsidRDefault="00145948" w:rsidP="00145948">
      <w:pPr>
        <w:ind w:firstLine="540"/>
        <w:jc w:val="both"/>
        <w:rPr>
          <w:sz w:val="24"/>
          <w:szCs w:val="24"/>
        </w:rPr>
      </w:pPr>
      <w:r>
        <w:rPr>
          <w:color w:val="000000"/>
          <w:sz w:val="24"/>
          <w:szCs w:val="24"/>
        </w:rPr>
        <w:t>2.5. . </w:t>
      </w:r>
      <w:r w:rsidRPr="00A84FF2">
        <w:rPr>
          <w:color w:val="000000"/>
          <w:sz w:val="24"/>
          <w:szCs w:val="24"/>
        </w:rPr>
        <w:t xml:space="preserve"> </w:t>
      </w:r>
      <w:r w:rsidRPr="00A84FF2">
        <w:rPr>
          <w:sz w:val="24"/>
          <w:szCs w:val="24"/>
        </w:rPr>
        <w:t>Работы по компенсационному озеленению  проводятся в сезон, подходящий для посадки (посева) зеленых насаждений общего пользования местного значения в открытый грунт, но не позднее года с момента повреждения, уничтожения или гибели зеленых насаждений общего пользования местного значения.</w:t>
      </w:r>
    </w:p>
    <w:p w:rsidR="00145948" w:rsidRDefault="00145948" w:rsidP="005339BC">
      <w:pPr>
        <w:ind w:firstLine="540"/>
        <w:jc w:val="both"/>
        <w:rPr>
          <w:sz w:val="24"/>
          <w:szCs w:val="24"/>
        </w:rPr>
      </w:pPr>
    </w:p>
    <w:p w:rsidR="00145948" w:rsidRDefault="00145948" w:rsidP="00145948">
      <w:pPr>
        <w:ind w:firstLine="540"/>
        <w:jc w:val="both"/>
        <w:rPr>
          <w:sz w:val="24"/>
          <w:szCs w:val="24"/>
        </w:rPr>
      </w:pPr>
      <w:r>
        <w:rPr>
          <w:sz w:val="24"/>
          <w:szCs w:val="24"/>
        </w:rPr>
        <w:t>2.6.</w:t>
      </w:r>
      <w:r w:rsidRPr="00145948">
        <w:rPr>
          <w:sz w:val="24"/>
          <w:szCs w:val="24"/>
        </w:rPr>
        <w:t xml:space="preserve"> </w:t>
      </w:r>
      <w:r>
        <w:rPr>
          <w:sz w:val="24"/>
          <w:szCs w:val="24"/>
        </w:rPr>
        <w:t>Местная А</w:t>
      </w:r>
      <w:r w:rsidRPr="00A84FF2">
        <w:rPr>
          <w:sz w:val="24"/>
          <w:szCs w:val="24"/>
        </w:rPr>
        <w:t>дминистрация осуществляет контроль качества проведения работ по компенсационному озеленению.</w:t>
      </w:r>
    </w:p>
    <w:p w:rsidR="00145948" w:rsidRDefault="00145948" w:rsidP="005339BC">
      <w:pPr>
        <w:ind w:firstLine="540"/>
        <w:jc w:val="both"/>
        <w:rPr>
          <w:sz w:val="24"/>
          <w:szCs w:val="24"/>
        </w:rPr>
      </w:pPr>
    </w:p>
    <w:p w:rsidR="00150476" w:rsidRDefault="00145948" w:rsidP="00150476">
      <w:pPr>
        <w:ind w:firstLine="540"/>
        <w:jc w:val="both"/>
        <w:rPr>
          <w:sz w:val="24"/>
          <w:szCs w:val="24"/>
        </w:rPr>
      </w:pPr>
      <w:r>
        <w:rPr>
          <w:sz w:val="24"/>
          <w:szCs w:val="24"/>
        </w:rPr>
        <w:t>2.7. После проведения работ по компенсационному озеленению изменение количества зеленых насаждений общего пользования местного значения учитывается Местной Администрацией МО Константиновское при подготовке муниципального реестра зеленых насаждений общего пользования местного значения МО Константиновское.</w:t>
      </w:r>
    </w:p>
    <w:p w:rsidR="00145948" w:rsidRDefault="00145948" w:rsidP="00150476">
      <w:pPr>
        <w:ind w:firstLine="540"/>
        <w:jc w:val="both"/>
        <w:rPr>
          <w:sz w:val="24"/>
          <w:szCs w:val="24"/>
        </w:rPr>
      </w:pPr>
    </w:p>
    <w:p w:rsidR="00145948" w:rsidRDefault="00145948" w:rsidP="00150476">
      <w:pPr>
        <w:ind w:firstLine="540"/>
        <w:jc w:val="both"/>
        <w:rPr>
          <w:sz w:val="24"/>
          <w:szCs w:val="24"/>
        </w:rPr>
      </w:pPr>
      <w:r>
        <w:rPr>
          <w:sz w:val="24"/>
          <w:szCs w:val="24"/>
        </w:rPr>
        <w:t>2.8. План работ по осуществлению компенсационного озеленения и отчеты о результатах выполнения таких работ являются общедоступными и размещаются на официальном сайте в сети «Интернет» не позднее одного месяца со дня их подписания.</w:t>
      </w:r>
    </w:p>
    <w:p w:rsidR="00145948" w:rsidRPr="00A84FF2" w:rsidRDefault="00145948" w:rsidP="00150476">
      <w:pPr>
        <w:ind w:firstLine="540"/>
        <w:jc w:val="both"/>
        <w:rPr>
          <w:sz w:val="24"/>
          <w:szCs w:val="24"/>
        </w:rPr>
      </w:pPr>
    </w:p>
    <w:p w:rsidR="00150476" w:rsidRPr="00A84FF2" w:rsidRDefault="00150476" w:rsidP="00150476">
      <w:pPr>
        <w:jc w:val="both"/>
        <w:rPr>
          <w:sz w:val="24"/>
          <w:szCs w:val="24"/>
        </w:rPr>
      </w:pPr>
      <w:r w:rsidRPr="00A84FF2">
        <w:rPr>
          <w:sz w:val="24"/>
          <w:szCs w:val="24"/>
        </w:rPr>
        <w:t> </w:t>
      </w:r>
    </w:p>
    <w:p w:rsidR="00150476" w:rsidRPr="00D06E7C" w:rsidRDefault="00150476" w:rsidP="00AA4661">
      <w:pPr>
        <w:ind w:right="-613"/>
        <w:jc w:val="both"/>
        <w:rPr>
          <w:b/>
          <w:sz w:val="24"/>
        </w:rPr>
      </w:pPr>
    </w:p>
    <w:sectPr w:rsidR="00150476" w:rsidRPr="00D06E7C" w:rsidSect="00682DC7">
      <w:pgSz w:w="11906" w:h="16838"/>
      <w:pgMar w:top="1418" w:right="1440" w:bottom="1797"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9D2" w:rsidRDefault="008419D2" w:rsidP="00F577DB">
      <w:r>
        <w:separator/>
      </w:r>
    </w:p>
  </w:endnote>
  <w:endnote w:type="continuationSeparator" w:id="1">
    <w:p w:rsidR="008419D2" w:rsidRDefault="008419D2" w:rsidP="00F577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9D2" w:rsidRDefault="008419D2" w:rsidP="00F577DB">
      <w:r>
        <w:separator/>
      </w:r>
    </w:p>
  </w:footnote>
  <w:footnote w:type="continuationSeparator" w:id="1">
    <w:p w:rsidR="008419D2" w:rsidRDefault="008419D2" w:rsidP="00F577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650B"/>
    <w:multiLevelType w:val="hybridMultilevel"/>
    <w:tmpl w:val="79FC387C"/>
    <w:lvl w:ilvl="0" w:tplc="1808674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2FBA3379"/>
    <w:multiLevelType w:val="hybridMultilevel"/>
    <w:tmpl w:val="54A6C540"/>
    <w:lvl w:ilvl="0" w:tplc="BF6AE34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6855917"/>
    <w:multiLevelType w:val="hybridMultilevel"/>
    <w:tmpl w:val="C7BAB83E"/>
    <w:lvl w:ilvl="0" w:tplc="35E035BA">
      <w:start w:val="1"/>
      <w:numFmt w:val="decimal"/>
      <w:lvlText w:val="%1."/>
      <w:lvlJc w:val="left"/>
      <w:pPr>
        <w:tabs>
          <w:tab w:val="num" w:pos="930"/>
        </w:tabs>
        <w:ind w:left="930" w:hanging="570"/>
      </w:pPr>
      <w:rPr>
        <w:rFonts w:hint="default"/>
      </w:rPr>
    </w:lvl>
    <w:lvl w:ilvl="1" w:tplc="AD60DD5C">
      <w:start w:val="1"/>
      <w:numFmt w:val="decimal"/>
      <w:lvlText w:val="%2)"/>
      <w:lvlJc w:val="left"/>
      <w:pPr>
        <w:tabs>
          <w:tab w:val="num" w:pos="1440"/>
        </w:tabs>
        <w:ind w:left="1440" w:hanging="360"/>
      </w:pPr>
      <w:rPr>
        <w:rFonts w:hint="default"/>
        <w:sz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0"/>
    <w:footnote w:id="1"/>
  </w:footnotePr>
  <w:endnotePr>
    <w:endnote w:id="0"/>
    <w:endnote w:id="1"/>
  </w:endnotePr>
  <w:compat/>
  <w:rsids>
    <w:rsidRoot w:val="00F11087"/>
    <w:rsid w:val="00003556"/>
    <w:rsid w:val="00020CDF"/>
    <w:rsid w:val="00032691"/>
    <w:rsid w:val="00051F3D"/>
    <w:rsid w:val="000B3B71"/>
    <w:rsid w:val="000E5919"/>
    <w:rsid w:val="00101F69"/>
    <w:rsid w:val="00145948"/>
    <w:rsid w:val="00150476"/>
    <w:rsid w:val="00200DB4"/>
    <w:rsid w:val="00233791"/>
    <w:rsid w:val="002515B7"/>
    <w:rsid w:val="002E3D4D"/>
    <w:rsid w:val="00306EBC"/>
    <w:rsid w:val="00360676"/>
    <w:rsid w:val="00376A3B"/>
    <w:rsid w:val="00392AA9"/>
    <w:rsid w:val="003A4187"/>
    <w:rsid w:val="00466B3E"/>
    <w:rsid w:val="004F0795"/>
    <w:rsid w:val="005339BC"/>
    <w:rsid w:val="00622250"/>
    <w:rsid w:val="006523CA"/>
    <w:rsid w:val="00672D9A"/>
    <w:rsid w:val="00682DC7"/>
    <w:rsid w:val="006E02E0"/>
    <w:rsid w:val="007747A4"/>
    <w:rsid w:val="00795326"/>
    <w:rsid w:val="007979EF"/>
    <w:rsid w:val="007F10F5"/>
    <w:rsid w:val="0081689E"/>
    <w:rsid w:val="00821752"/>
    <w:rsid w:val="008419D2"/>
    <w:rsid w:val="00871C3A"/>
    <w:rsid w:val="008C75C3"/>
    <w:rsid w:val="008D48B4"/>
    <w:rsid w:val="00926D8A"/>
    <w:rsid w:val="009F0234"/>
    <w:rsid w:val="009F0E52"/>
    <w:rsid w:val="00A111E3"/>
    <w:rsid w:val="00A7044A"/>
    <w:rsid w:val="00A7451C"/>
    <w:rsid w:val="00AA4661"/>
    <w:rsid w:val="00B34842"/>
    <w:rsid w:val="00B3690B"/>
    <w:rsid w:val="00B51CB7"/>
    <w:rsid w:val="00B94924"/>
    <w:rsid w:val="00BB27D2"/>
    <w:rsid w:val="00C73585"/>
    <w:rsid w:val="00CB6010"/>
    <w:rsid w:val="00CD2ADF"/>
    <w:rsid w:val="00CE0107"/>
    <w:rsid w:val="00D06E7C"/>
    <w:rsid w:val="00D26262"/>
    <w:rsid w:val="00DC1F0B"/>
    <w:rsid w:val="00DC3D69"/>
    <w:rsid w:val="00DD0B78"/>
    <w:rsid w:val="00DE1F94"/>
    <w:rsid w:val="00E13423"/>
    <w:rsid w:val="00E37097"/>
    <w:rsid w:val="00EA563C"/>
    <w:rsid w:val="00EC705E"/>
    <w:rsid w:val="00ED3E38"/>
    <w:rsid w:val="00EF69C1"/>
    <w:rsid w:val="00F049CF"/>
    <w:rsid w:val="00F11087"/>
    <w:rsid w:val="00F53F9C"/>
    <w:rsid w:val="00F54A06"/>
    <w:rsid w:val="00F577DB"/>
    <w:rsid w:val="00FA5516"/>
    <w:rsid w:val="00FB04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08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10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11087"/>
    <w:pPr>
      <w:ind w:left="720"/>
      <w:contextualSpacing/>
    </w:pPr>
  </w:style>
  <w:style w:type="paragraph" w:customStyle="1" w:styleId="ConsPlusNormal">
    <w:name w:val="ConsPlusNormal"/>
    <w:rsid w:val="00F11087"/>
    <w:pPr>
      <w:autoSpaceDE w:val="0"/>
      <w:autoSpaceDN w:val="0"/>
      <w:adjustRightInd w:val="0"/>
      <w:spacing w:after="0" w:line="240" w:lineRule="auto"/>
    </w:pPr>
    <w:rPr>
      <w:rFonts w:ascii="Times New Roman" w:hAnsi="Times New Roman" w:cs="Times New Roman"/>
      <w:sz w:val="24"/>
      <w:szCs w:val="24"/>
    </w:rPr>
  </w:style>
  <w:style w:type="paragraph" w:styleId="a5">
    <w:name w:val="Balloon Text"/>
    <w:basedOn w:val="a"/>
    <w:link w:val="a6"/>
    <w:uiPriority w:val="99"/>
    <w:semiHidden/>
    <w:unhideWhenUsed/>
    <w:rsid w:val="00F11087"/>
    <w:rPr>
      <w:rFonts w:ascii="Tahoma" w:hAnsi="Tahoma" w:cs="Tahoma"/>
      <w:sz w:val="16"/>
      <w:szCs w:val="16"/>
    </w:rPr>
  </w:style>
  <w:style w:type="character" w:customStyle="1" w:styleId="a6">
    <w:name w:val="Текст выноски Знак"/>
    <w:basedOn w:val="a0"/>
    <w:link w:val="a5"/>
    <w:uiPriority w:val="99"/>
    <w:semiHidden/>
    <w:rsid w:val="00F11087"/>
    <w:rPr>
      <w:rFonts w:ascii="Tahoma" w:eastAsia="Times New Roman" w:hAnsi="Tahoma" w:cs="Tahoma"/>
      <w:sz w:val="16"/>
      <w:szCs w:val="16"/>
      <w:lang w:eastAsia="ru-RU"/>
    </w:rPr>
  </w:style>
  <w:style w:type="paragraph" w:styleId="a7">
    <w:name w:val="header"/>
    <w:basedOn w:val="a"/>
    <w:link w:val="a8"/>
    <w:uiPriority w:val="99"/>
    <w:semiHidden/>
    <w:unhideWhenUsed/>
    <w:rsid w:val="00F577DB"/>
    <w:pPr>
      <w:tabs>
        <w:tab w:val="center" w:pos="4677"/>
        <w:tab w:val="right" w:pos="9355"/>
      </w:tabs>
    </w:pPr>
  </w:style>
  <w:style w:type="character" w:customStyle="1" w:styleId="a8">
    <w:name w:val="Верхний колонтитул Знак"/>
    <w:basedOn w:val="a0"/>
    <w:link w:val="a7"/>
    <w:uiPriority w:val="99"/>
    <w:semiHidden/>
    <w:rsid w:val="00F577DB"/>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F577DB"/>
    <w:pPr>
      <w:tabs>
        <w:tab w:val="center" w:pos="4677"/>
        <w:tab w:val="right" w:pos="9355"/>
      </w:tabs>
    </w:pPr>
  </w:style>
  <w:style w:type="character" w:customStyle="1" w:styleId="aa">
    <w:name w:val="Нижний колонтитул Знак"/>
    <w:basedOn w:val="a0"/>
    <w:link w:val="a9"/>
    <w:uiPriority w:val="99"/>
    <w:rsid w:val="00F577D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ADMIN</cp:lastModifiedBy>
  <cp:revision>2</cp:revision>
  <cp:lastPrinted>2017-04-24T11:54:00Z</cp:lastPrinted>
  <dcterms:created xsi:type="dcterms:W3CDTF">2018-06-29T06:50:00Z</dcterms:created>
  <dcterms:modified xsi:type="dcterms:W3CDTF">2018-06-29T06:50:00Z</dcterms:modified>
</cp:coreProperties>
</file>