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E49" w:rsidRPr="002C0E49" w:rsidRDefault="002C0E49" w:rsidP="002C0E49">
      <w:pPr>
        <w:rPr>
          <w:b/>
        </w:rPr>
      </w:pPr>
      <w:bookmarkStart w:id="0" w:name="_GoBack"/>
      <w:r w:rsidRPr="002C0E49">
        <w:rPr>
          <w:b/>
        </w:rPr>
        <w:t>Порядок усыновления (удочерения)</w:t>
      </w:r>
    </w:p>
    <w:bookmarkEnd w:id="0"/>
    <w:p w:rsidR="002C0E49" w:rsidRDefault="002C0E49" w:rsidP="002C0E49"/>
    <w:p w:rsidR="002C0E49" w:rsidRDefault="002C0E49" w:rsidP="002C0E49">
      <w:r>
        <w:t>Согласно действующему законодательству, усыновление (удочерение) производится судом по заявлению лиц (лица), желающих усыновить (удочерить) ребенка, в порядке особого производства.</w:t>
      </w:r>
    </w:p>
    <w:p w:rsidR="002C0E49" w:rsidRDefault="002C0E49" w:rsidP="002C0E49">
      <w:r>
        <w:t>Порядок усыновления (удочерения) определён главой 19 Семейного кодекса РФ (далее - СК РФ) и главой 29 Гражданско-процессуального кодекса РФ (далее – ГПК РФ).</w:t>
      </w:r>
    </w:p>
    <w:p w:rsidR="002C0E49" w:rsidRDefault="002C0E49" w:rsidP="002C0E49">
      <w:r>
        <w:t>Согласно ст. 269 ГПК РФ заявление об усыновлении или удочерении подается гражданами Российской Федерации, желающими усыновить ребенка, в районный суд по месту жительства или месту нахождения усыновляемого ребенка.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2C0E49" w:rsidRDefault="002C0E49" w:rsidP="002C0E49">
      <w:r>
        <w:t>В соответствии со ст. 270 ГПК РФ заявление об усыновлении (удочерении) должно содержать:</w:t>
      </w:r>
    </w:p>
    <w:p w:rsidR="002C0E49" w:rsidRDefault="002C0E49" w:rsidP="002C0E49">
      <w:r>
        <w:t>− фамилию, имя, отчество усыновителей (усыновителя), место их жительства;</w:t>
      </w:r>
    </w:p>
    <w:p w:rsidR="002C0E49" w:rsidRDefault="002C0E49" w:rsidP="002C0E49">
      <w:r>
        <w:t>− фамилию, имя, отчество и дату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2C0E49" w:rsidRDefault="002C0E49" w:rsidP="002C0E49">
      <w:r>
        <w:t>− обстоятельства, обосновывающие просьбу усыновителей (усыновителя) об усыновлении ребенка, и документы, подтверждающие эти обстоятельства;</w:t>
      </w:r>
    </w:p>
    <w:p w:rsidR="002C0E49" w:rsidRDefault="002C0E49" w:rsidP="002C0E49">
      <w:r>
        <w:t>− просьбу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2C0E49" w:rsidRDefault="002C0E49" w:rsidP="002C0E49">
      <w:r>
        <w:t>Документы, прилагаемые к заявлению об усыновлении (удочерении) перечислены в ст. 271 ГПК РФ.</w:t>
      </w:r>
    </w:p>
    <w:p w:rsidR="002C0E49" w:rsidRDefault="002C0E49" w:rsidP="002C0E49">
      <w:r>
        <w:t>Рассмотрение дел об усыновлении ребенка производится судом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623D85" w:rsidRDefault="002C0E49" w:rsidP="002C0E49">
      <w:r>
        <w:t>Согласно ст. 272 ГПК РФ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sectPr w:rsidR="00623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00"/>
    <w:rsid w:val="002C0E49"/>
    <w:rsid w:val="00623D85"/>
    <w:rsid w:val="007D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5237A-DF58-4725-83A8-B3A577B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2025-02-14T12:56:00Z</dcterms:created>
  <dcterms:modified xsi:type="dcterms:W3CDTF">2025-02-14T12:56:00Z</dcterms:modified>
</cp:coreProperties>
</file>